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D641" w14:textId="2D6F1A8F" w:rsidR="00233398" w:rsidRPr="00233398" w:rsidRDefault="00233398" w:rsidP="00233398">
      <w:bookmarkStart w:id="0" w:name="_GoBack"/>
      <w:bookmarkEnd w:id="0"/>
      <w:r w:rsidRPr="00233398">
        <w:rPr>
          <w:rFonts w:hint="eastAsia"/>
        </w:rPr>
        <w:t xml:space="preserve">Standard for Popularized Delivery Services </w:t>
      </w:r>
    </w:p>
    <w:p w14:paraId="1A25D39F" w14:textId="1A5AB153" w:rsidR="00CC714E" w:rsidRDefault="00CC714E"/>
    <w:p w14:paraId="61FA200A" w14:textId="77777777" w:rsidR="00233398" w:rsidRPr="00233398" w:rsidRDefault="00233398" w:rsidP="00233398">
      <w:pPr>
        <w:rPr>
          <w:lang w:val="en"/>
        </w:rPr>
      </w:pPr>
      <w:r w:rsidRPr="00233398">
        <w:rPr>
          <w:lang w:val="en"/>
        </w:rPr>
        <w:t>Article 1</w:t>
      </w:r>
    </w:p>
    <w:p w14:paraId="53ABFC8B" w14:textId="77777777" w:rsidR="00233398" w:rsidRPr="00233398" w:rsidRDefault="00233398" w:rsidP="00233398">
      <w:pPr>
        <w:rPr>
          <w:lang w:val="en"/>
        </w:rPr>
      </w:pPr>
      <w:r w:rsidRPr="00233398">
        <w:rPr>
          <w:lang w:val="en"/>
        </w:rPr>
        <w:t>This standard is set forth in accordance with Paragraph 4, Article 5-1 of the Postal Act (hereinafter “the Act”).</w:t>
      </w:r>
    </w:p>
    <w:p w14:paraId="08044355" w14:textId="77777777" w:rsidR="00233398" w:rsidRPr="00233398" w:rsidRDefault="00233398" w:rsidP="00233398">
      <w:pPr>
        <w:rPr>
          <w:lang w:val="en"/>
        </w:rPr>
      </w:pPr>
      <w:r w:rsidRPr="00233398">
        <w:rPr>
          <w:lang w:val="en"/>
        </w:rPr>
        <w:t>Article 2</w:t>
      </w:r>
    </w:p>
    <w:p w14:paraId="2697B766" w14:textId="77777777" w:rsidR="00233398" w:rsidRPr="00233398" w:rsidRDefault="00233398" w:rsidP="00233398">
      <w:pPr>
        <w:rPr>
          <w:lang w:val="en"/>
        </w:rPr>
      </w:pPr>
      <w:r w:rsidRPr="00233398">
        <w:rPr>
          <w:lang w:val="en"/>
        </w:rPr>
        <w:t xml:space="preserve">The Universal Service Obligation (USO) provided by the Act means Taiwan proper, Penghu, </w:t>
      </w:r>
      <w:proofErr w:type="spellStart"/>
      <w:r w:rsidRPr="00233398">
        <w:rPr>
          <w:lang w:val="en"/>
        </w:rPr>
        <w:t>Kinmen</w:t>
      </w:r>
      <w:proofErr w:type="spellEnd"/>
      <w:r w:rsidRPr="00233398">
        <w:rPr>
          <w:lang w:val="en"/>
        </w:rPr>
        <w:t>, Matsu and other areas within the jurisdiction of the government.</w:t>
      </w:r>
    </w:p>
    <w:p w14:paraId="25637B47" w14:textId="77777777" w:rsidR="00233398" w:rsidRPr="00233398" w:rsidRDefault="00233398" w:rsidP="00233398">
      <w:pPr>
        <w:rPr>
          <w:lang w:val="en"/>
        </w:rPr>
      </w:pPr>
      <w:r w:rsidRPr="00233398">
        <w:rPr>
          <w:lang w:val="en"/>
        </w:rPr>
        <w:t>Article 3</w:t>
      </w:r>
    </w:p>
    <w:p w14:paraId="747D279C" w14:textId="77777777" w:rsidR="00233398" w:rsidRPr="00233398" w:rsidRDefault="00233398" w:rsidP="00233398">
      <w:pPr>
        <w:rPr>
          <w:lang w:val="en"/>
        </w:rPr>
      </w:pPr>
      <w:r w:rsidRPr="00233398">
        <w:rPr>
          <w:lang w:val="en"/>
        </w:rPr>
        <w:t>The basic delivery services referred to in Paragraph 2, Article 5-1 of the Act mean the ordinary or registered mail service, excluding the services requiring special handling such as prompt delivery mail, express mail, value-declared mail and insured mail.</w:t>
      </w:r>
    </w:p>
    <w:p w14:paraId="00657D31" w14:textId="77777777" w:rsidR="00233398" w:rsidRPr="00233398" w:rsidRDefault="00233398" w:rsidP="00233398">
      <w:pPr>
        <w:rPr>
          <w:lang w:val="en"/>
        </w:rPr>
      </w:pPr>
      <w:r w:rsidRPr="00233398">
        <w:rPr>
          <w:lang w:val="en"/>
        </w:rPr>
        <w:t>Article 4</w:t>
      </w:r>
    </w:p>
    <w:p w14:paraId="50807B78" w14:textId="77777777" w:rsidR="00233398" w:rsidRPr="00233398" w:rsidRDefault="00233398" w:rsidP="00233398">
      <w:pPr>
        <w:rPr>
          <w:lang w:val="en"/>
        </w:rPr>
      </w:pPr>
      <w:r w:rsidRPr="00233398">
        <w:rPr>
          <w:lang w:val="en"/>
        </w:rPr>
        <w:t>Chunghwa Post Co., Ltd. (hereafter “Chunghwa Post”) shall set up at least one self-run business outlet in each administrative region above township (township, city, district).</w:t>
      </w:r>
      <w:r w:rsidRPr="00233398">
        <w:rPr>
          <w:lang w:val="en"/>
        </w:rPr>
        <w:br/>
        <w:t>Where the registered population in the administrative region referred to in the preceding paragraph does not exceed 20,000, the establishment of business offices may be handled by commission.</w:t>
      </w:r>
    </w:p>
    <w:p w14:paraId="6C0D8D0C" w14:textId="77777777" w:rsidR="00233398" w:rsidRPr="00233398" w:rsidRDefault="00233398" w:rsidP="00233398">
      <w:pPr>
        <w:rPr>
          <w:lang w:val="en"/>
        </w:rPr>
      </w:pPr>
      <w:r w:rsidRPr="00233398">
        <w:rPr>
          <w:lang w:val="en"/>
        </w:rPr>
        <w:t>Article 5</w:t>
      </w:r>
    </w:p>
    <w:p w14:paraId="5EE90782" w14:textId="77777777" w:rsidR="00233398" w:rsidRPr="00233398" w:rsidRDefault="00233398" w:rsidP="00233398">
      <w:pPr>
        <w:rPr>
          <w:lang w:val="en"/>
        </w:rPr>
      </w:pPr>
      <w:r w:rsidRPr="00233398">
        <w:rPr>
          <w:lang w:val="en"/>
        </w:rPr>
        <w:t>Chunghwa Post shall set up a total of not less than 8,000 pieces of dedicated equipment for collecting items throughout the country.</w:t>
      </w:r>
      <w:r w:rsidRPr="00233398">
        <w:rPr>
          <w:lang w:val="en"/>
        </w:rPr>
        <w:br/>
        <w:t>The dedicated equipment for collecting items as mentioned in the preceding paragraph refers to the mailboxes, letterboxes or other special equipment for collecting documents or articles set up by Chunghwa Post.</w:t>
      </w:r>
    </w:p>
    <w:p w14:paraId="2CD1F3B3" w14:textId="77777777" w:rsidR="00233398" w:rsidRPr="00233398" w:rsidRDefault="00233398" w:rsidP="00233398">
      <w:pPr>
        <w:rPr>
          <w:lang w:val="en"/>
        </w:rPr>
      </w:pPr>
      <w:r w:rsidRPr="00233398">
        <w:rPr>
          <w:lang w:val="en"/>
        </w:rPr>
        <w:t>Article 6</w:t>
      </w:r>
    </w:p>
    <w:p w14:paraId="0D7EDBF8" w14:textId="77777777" w:rsidR="00233398" w:rsidRPr="00233398" w:rsidRDefault="00233398" w:rsidP="00233398">
      <w:pPr>
        <w:rPr>
          <w:lang w:val="en"/>
        </w:rPr>
      </w:pPr>
      <w:r w:rsidRPr="00233398">
        <w:rPr>
          <w:lang w:val="en"/>
        </w:rPr>
        <w:t>Except for national holidays or unless otherwise provided by other laws and regulations, business outlets providing popularized delivery services shall be open at least five days a week. However, this restriction shall not apply to those with the consent of the competent authority.</w:t>
      </w:r>
      <w:r w:rsidRPr="00233398">
        <w:rPr>
          <w:lang w:val="en"/>
        </w:rPr>
        <w:br/>
        <w:t>The business hours referred to in the preceding paragraph shall be publicly disclosed at the business sites.</w:t>
      </w:r>
    </w:p>
    <w:p w14:paraId="56C96693" w14:textId="77777777" w:rsidR="00233398" w:rsidRPr="00233398" w:rsidRDefault="00233398" w:rsidP="00233398">
      <w:pPr>
        <w:rPr>
          <w:lang w:val="en"/>
        </w:rPr>
      </w:pPr>
      <w:r w:rsidRPr="00233398">
        <w:rPr>
          <w:lang w:val="en"/>
        </w:rPr>
        <w:t>Article 7</w:t>
      </w:r>
    </w:p>
    <w:p w14:paraId="0770F910" w14:textId="77777777" w:rsidR="00233398" w:rsidRPr="00233398" w:rsidRDefault="00233398" w:rsidP="00233398">
      <w:pPr>
        <w:rPr>
          <w:lang w:val="en"/>
        </w:rPr>
      </w:pPr>
      <w:r w:rsidRPr="00233398">
        <w:rPr>
          <w:lang w:val="en"/>
        </w:rPr>
        <w:t>Except for national holidays or unless otherwise provided by other laws and regulations, the collection and delivery of the popularized delivery services shall be done at least five days per week. However, this restriction shall not apply to those with the consent of the competent authority.</w:t>
      </w:r>
      <w:r w:rsidRPr="00233398">
        <w:rPr>
          <w:lang w:val="en"/>
        </w:rPr>
        <w:br/>
        <w:t xml:space="preserve">Chunghwa Post shall mark the number and time of opening and taking out on the </w:t>
      </w:r>
      <w:r w:rsidRPr="00233398">
        <w:rPr>
          <w:lang w:val="en"/>
        </w:rPr>
        <w:lastRenderedPageBreak/>
        <w:t>dedicated equipment for collecting documents or articles, and open it and take them out on schedule.</w:t>
      </w:r>
    </w:p>
    <w:p w14:paraId="140F7E42" w14:textId="77777777" w:rsidR="00233398" w:rsidRPr="00233398" w:rsidRDefault="00233398" w:rsidP="00233398">
      <w:pPr>
        <w:rPr>
          <w:lang w:val="en"/>
        </w:rPr>
      </w:pPr>
      <w:r w:rsidRPr="00233398">
        <w:rPr>
          <w:lang w:val="en"/>
        </w:rPr>
        <w:t>Article 8</w:t>
      </w:r>
    </w:p>
    <w:p w14:paraId="316B5A3B" w14:textId="77777777" w:rsidR="00233398" w:rsidRPr="00233398" w:rsidRDefault="00233398" w:rsidP="00233398">
      <w:pPr>
        <w:rPr>
          <w:lang w:val="en"/>
        </w:rPr>
      </w:pPr>
      <w:r w:rsidRPr="00233398">
        <w:rPr>
          <w:lang w:val="en"/>
        </w:rPr>
        <w:t>Unless the timeliness of delivery of the popularized delivery services is affected by weather, traffic/transportation or other factors, the timeliness of delivery shall meet the following criteria, and the delivery rate shall be no less than 96 percent on average per month:</w:t>
      </w:r>
      <w:r w:rsidRPr="00233398">
        <w:rPr>
          <w:lang w:val="en"/>
        </w:rPr>
        <w:br/>
        <w:t>1. Mail sent and received in Taiwan proper or outlying islands shall be delivered within three working days from the next day of mailing. However, printed matters shall be delivered within five working days from the next day after it is sent.</w:t>
      </w:r>
      <w:r w:rsidRPr="00233398">
        <w:rPr>
          <w:lang w:val="en"/>
        </w:rPr>
        <w:br/>
        <w:t>2. Mail sent and received between Taiwan proper and outlying islands or between outlying islands shall be delivered within five working days from the next day of mailing. However, printed matters shall be delivered within seven working days from the next day after it is sent.</w:t>
      </w:r>
    </w:p>
    <w:p w14:paraId="7E71625F" w14:textId="77777777" w:rsidR="00233398" w:rsidRPr="00233398" w:rsidRDefault="00233398" w:rsidP="00233398">
      <w:pPr>
        <w:rPr>
          <w:lang w:val="en"/>
        </w:rPr>
      </w:pPr>
      <w:r w:rsidRPr="00233398">
        <w:rPr>
          <w:lang w:val="en"/>
        </w:rPr>
        <w:t>Article 9</w:t>
      </w:r>
    </w:p>
    <w:p w14:paraId="5ED7C7A7" w14:textId="77777777" w:rsidR="00233398" w:rsidRPr="00233398" w:rsidRDefault="00233398" w:rsidP="00233398">
      <w:pPr>
        <w:rPr>
          <w:lang w:val="en"/>
        </w:rPr>
      </w:pPr>
      <w:r w:rsidRPr="00233398">
        <w:rPr>
          <w:lang w:val="en"/>
        </w:rPr>
        <w:t>Chunghwa Post shall prescribe procedures for handling undeliverable documents or articles, places of return and other relevant handling methods, and shall make a public announcement thereof.</w:t>
      </w:r>
      <w:r w:rsidRPr="00233398">
        <w:rPr>
          <w:lang w:val="en"/>
        </w:rPr>
        <w:br/>
        <w:t>Undeliverable documents or articles referred to in the preceding paragraph mean documents or articles that cannot be delivered to or rejected by the addressee.</w:t>
      </w:r>
    </w:p>
    <w:p w14:paraId="1713364D" w14:textId="77777777" w:rsidR="00233398" w:rsidRPr="00233398" w:rsidRDefault="00233398" w:rsidP="00233398">
      <w:pPr>
        <w:rPr>
          <w:lang w:val="en"/>
        </w:rPr>
      </w:pPr>
      <w:r w:rsidRPr="00233398">
        <w:rPr>
          <w:lang w:val="en"/>
        </w:rPr>
        <w:t>Article 10</w:t>
      </w:r>
    </w:p>
    <w:p w14:paraId="5716D946" w14:textId="77777777" w:rsidR="00233398" w:rsidRPr="00233398" w:rsidRDefault="00233398" w:rsidP="00233398">
      <w:pPr>
        <w:rPr>
          <w:lang w:val="en"/>
        </w:rPr>
      </w:pPr>
      <w:r w:rsidRPr="00233398">
        <w:rPr>
          <w:lang w:val="en"/>
        </w:rPr>
        <w:t>Chunghwa Post shall set up a 24-hour customer service line and various complaint channels, and properly handle the relevant responses and complaints.</w:t>
      </w:r>
    </w:p>
    <w:p w14:paraId="229A4034" w14:textId="77777777" w:rsidR="00233398" w:rsidRPr="00233398" w:rsidRDefault="00233398" w:rsidP="00233398">
      <w:pPr>
        <w:rPr>
          <w:lang w:val="en"/>
        </w:rPr>
      </w:pPr>
      <w:r w:rsidRPr="00233398">
        <w:rPr>
          <w:lang w:val="en"/>
        </w:rPr>
        <w:t>Article 11</w:t>
      </w:r>
    </w:p>
    <w:p w14:paraId="129DC257" w14:textId="77777777" w:rsidR="00233398" w:rsidRPr="00233398" w:rsidRDefault="00233398" w:rsidP="00233398">
      <w:pPr>
        <w:rPr>
          <w:lang w:val="en"/>
        </w:rPr>
      </w:pPr>
      <w:r w:rsidRPr="00233398">
        <w:rPr>
          <w:lang w:val="en"/>
        </w:rPr>
        <w:t>This Standard shall be implemented from the date of promulgation.</w:t>
      </w:r>
    </w:p>
    <w:p w14:paraId="24517AAC" w14:textId="77777777" w:rsidR="00233398" w:rsidRPr="00233398" w:rsidRDefault="00233398">
      <w:pPr>
        <w:rPr>
          <w:lang w:val="en"/>
        </w:rPr>
      </w:pPr>
    </w:p>
    <w:sectPr w:rsidR="00233398" w:rsidRPr="002333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98"/>
    <w:rsid w:val="00233398"/>
    <w:rsid w:val="00525F53"/>
    <w:rsid w:val="00CC7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B957"/>
  <w15:chartTrackingRefBased/>
  <w15:docId w15:val="{64567977-7899-4C03-AAB7-B856213D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7484">
      <w:bodyDiv w:val="1"/>
      <w:marLeft w:val="0"/>
      <w:marRight w:val="0"/>
      <w:marTop w:val="0"/>
      <w:marBottom w:val="0"/>
      <w:divBdr>
        <w:top w:val="none" w:sz="0" w:space="0" w:color="auto"/>
        <w:left w:val="none" w:sz="0" w:space="0" w:color="auto"/>
        <w:bottom w:val="none" w:sz="0" w:space="0" w:color="auto"/>
        <w:right w:val="none" w:sz="0" w:space="0" w:color="auto"/>
      </w:divBdr>
      <w:divsChild>
        <w:div w:id="354578875">
          <w:marLeft w:val="0"/>
          <w:marRight w:val="0"/>
          <w:marTop w:val="0"/>
          <w:marBottom w:val="0"/>
          <w:divBdr>
            <w:top w:val="none" w:sz="0" w:space="0" w:color="auto"/>
            <w:left w:val="none" w:sz="0" w:space="0" w:color="auto"/>
            <w:bottom w:val="none" w:sz="0" w:space="0" w:color="auto"/>
            <w:right w:val="none" w:sz="0" w:space="0" w:color="auto"/>
          </w:divBdr>
          <w:divsChild>
            <w:div w:id="2119985840">
              <w:marLeft w:val="0"/>
              <w:marRight w:val="0"/>
              <w:marTop w:val="0"/>
              <w:marBottom w:val="0"/>
              <w:divBdr>
                <w:top w:val="none" w:sz="0" w:space="0" w:color="auto"/>
                <w:left w:val="none" w:sz="0" w:space="0" w:color="auto"/>
                <w:bottom w:val="none" w:sz="0" w:space="0" w:color="auto"/>
                <w:right w:val="none" w:sz="0" w:space="0" w:color="auto"/>
              </w:divBdr>
              <w:divsChild>
                <w:div w:id="178083412">
                  <w:marLeft w:val="0"/>
                  <w:marRight w:val="0"/>
                  <w:marTop w:val="0"/>
                  <w:marBottom w:val="0"/>
                  <w:divBdr>
                    <w:top w:val="none" w:sz="0" w:space="0" w:color="auto"/>
                    <w:left w:val="none" w:sz="0" w:space="0" w:color="auto"/>
                    <w:bottom w:val="none" w:sz="0" w:space="0" w:color="auto"/>
                    <w:right w:val="none" w:sz="0" w:space="0" w:color="auto"/>
                  </w:divBdr>
                  <w:divsChild>
                    <w:div w:id="1170364199">
                      <w:marLeft w:val="0"/>
                      <w:marRight w:val="0"/>
                      <w:marTop w:val="0"/>
                      <w:marBottom w:val="300"/>
                      <w:divBdr>
                        <w:top w:val="none" w:sz="0" w:space="0" w:color="auto"/>
                        <w:left w:val="none" w:sz="0" w:space="0" w:color="auto"/>
                        <w:bottom w:val="none" w:sz="0" w:space="0" w:color="auto"/>
                        <w:right w:val="none" w:sz="0" w:space="0" w:color="auto"/>
                      </w:divBdr>
                      <w:divsChild>
                        <w:div w:id="466892906">
                          <w:marLeft w:val="0"/>
                          <w:marRight w:val="0"/>
                          <w:marTop w:val="100"/>
                          <w:marBottom w:val="100"/>
                          <w:divBdr>
                            <w:top w:val="none" w:sz="0" w:space="0" w:color="auto"/>
                            <w:left w:val="none" w:sz="0" w:space="0" w:color="auto"/>
                            <w:bottom w:val="none" w:sz="0" w:space="0" w:color="auto"/>
                            <w:right w:val="none" w:sz="0" w:space="0" w:color="auto"/>
                          </w:divBdr>
                          <w:divsChild>
                            <w:div w:id="1847019042">
                              <w:marLeft w:val="-225"/>
                              <w:marRight w:val="-225"/>
                              <w:marTop w:val="0"/>
                              <w:marBottom w:val="0"/>
                              <w:divBdr>
                                <w:top w:val="none" w:sz="0" w:space="0" w:color="auto"/>
                                <w:left w:val="none" w:sz="0" w:space="0" w:color="auto"/>
                                <w:bottom w:val="none" w:sz="0" w:space="0" w:color="auto"/>
                                <w:right w:val="none" w:sz="0" w:space="0" w:color="auto"/>
                              </w:divBdr>
                              <w:divsChild>
                                <w:div w:id="234824378">
                                  <w:marLeft w:val="0"/>
                                  <w:marRight w:val="0"/>
                                  <w:marTop w:val="0"/>
                                  <w:marBottom w:val="0"/>
                                  <w:divBdr>
                                    <w:top w:val="none" w:sz="0" w:space="0" w:color="auto"/>
                                    <w:left w:val="none" w:sz="0" w:space="0" w:color="auto"/>
                                    <w:bottom w:val="none" w:sz="0" w:space="0" w:color="auto"/>
                                    <w:right w:val="none" w:sz="0" w:space="0" w:color="auto"/>
                                  </w:divBdr>
                                </w:div>
                                <w:div w:id="1489714710">
                                  <w:marLeft w:val="0"/>
                                  <w:marRight w:val="0"/>
                                  <w:marTop w:val="0"/>
                                  <w:marBottom w:val="0"/>
                                  <w:divBdr>
                                    <w:top w:val="none" w:sz="0" w:space="0" w:color="auto"/>
                                    <w:left w:val="none" w:sz="0" w:space="0" w:color="auto"/>
                                    <w:bottom w:val="none" w:sz="0" w:space="0" w:color="auto"/>
                                    <w:right w:val="none" w:sz="0" w:space="0" w:color="auto"/>
                                  </w:divBdr>
                                </w:div>
                              </w:divsChild>
                            </w:div>
                            <w:div w:id="1476140381">
                              <w:marLeft w:val="-225"/>
                              <w:marRight w:val="-225"/>
                              <w:marTop w:val="0"/>
                              <w:marBottom w:val="0"/>
                              <w:divBdr>
                                <w:top w:val="none" w:sz="0" w:space="0" w:color="auto"/>
                                <w:left w:val="none" w:sz="0" w:space="0" w:color="auto"/>
                                <w:bottom w:val="none" w:sz="0" w:space="0" w:color="auto"/>
                                <w:right w:val="none" w:sz="0" w:space="0" w:color="auto"/>
                              </w:divBdr>
                              <w:divsChild>
                                <w:div w:id="830025214">
                                  <w:marLeft w:val="0"/>
                                  <w:marRight w:val="0"/>
                                  <w:marTop w:val="0"/>
                                  <w:marBottom w:val="0"/>
                                  <w:divBdr>
                                    <w:top w:val="none" w:sz="0" w:space="0" w:color="auto"/>
                                    <w:left w:val="none" w:sz="0" w:space="0" w:color="auto"/>
                                    <w:bottom w:val="none" w:sz="0" w:space="0" w:color="auto"/>
                                    <w:right w:val="none" w:sz="0" w:space="0" w:color="auto"/>
                                  </w:divBdr>
                                </w:div>
                                <w:div w:id="232861648">
                                  <w:marLeft w:val="0"/>
                                  <w:marRight w:val="0"/>
                                  <w:marTop w:val="0"/>
                                  <w:marBottom w:val="0"/>
                                  <w:divBdr>
                                    <w:top w:val="none" w:sz="0" w:space="0" w:color="auto"/>
                                    <w:left w:val="none" w:sz="0" w:space="0" w:color="auto"/>
                                    <w:bottom w:val="none" w:sz="0" w:space="0" w:color="auto"/>
                                    <w:right w:val="none" w:sz="0" w:space="0" w:color="auto"/>
                                  </w:divBdr>
                                </w:div>
                              </w:divsChild>
                            </w:div>
                            <w:div w:id="1635796134">
                              <w:marLeft w:val="-225"/>
                              <w:marRight w:val="-225"/>
                              <w:marTop w:val="0"/>
                              <w:marBottom w:val="0"/>
                              <w:divBdr>
                                <w:top w:val="none" w:sz="0" w:space="0" w:color="auto"/>
                                <w:left w:val="none" w:sz="0" w:space="0" w:color="auto"/>
                                <w:bottom w:val="none" w:sz="0" w:space="0" w:color="auto"/>
                                <w:right w:val="none" w:sz="0" w:space="0" w:color="auto"/>
                              </w:divBdr>
                              <w:divsChild>
                                <w:div w:id="1993563621">
                                  <w:marLeft w:val="0"/>
                                  <w:marRight w:val="0"/>
                                  <w:marTop w:val="0"/>
                                  <w:marBottom w:val="0"/>
                                  <w:divBdr>
                                    <w:top w:val="none" w:sz="0" w:space="0" w:color="auto"/>
                                    <w:left w:val="none" w:sz="0" w:space="0" w:color="auto"/>
                                    <w:bottom w:val="none" w:sz="0" w:space="0" w:color="auto"/>
                                    <w:right w:val="none" w:sz="0" w:space="0" w:color="auto"/>
                                  </w:divBdr>
                                </w:div>
                                <w:div w:id="1325740311">
                                  <w:marLeft w:val="0"/>
                                  <w:marRight w:val="0"/>
                                  <w:marTop w:val="0"/>
                                  <w:marBottom w:val="0"/>
                                  <w:divBdr>
                                    <w:top w:val="none" w:sz="0" w:space="0" w:color="auto"/>
                                    <w:left w:val="none" w:sz="0" w:space="0" w:color="auto"/>
                                    <w:bottom w:val="none" w:sz="0" w:space="0" w:color="auto"/>
                                    <w:right w:val="none" w:sz="0" w:space="0" w:color="auto"/>
                                  </w:divBdr>
                                </w:div>
                              </w:divsChild>
                            </w:div>
                            <w:div w:id="1399212528">
                              <w:marLeft w:val="-225"/>
                              <w:marRight w:val="-225"/>
                              <w:marTop w:val="0"/>
                              <w:marBottom w:val="0"/>
                              <w:divBdr>
                                <w:top w:val="none" w:sz="0" w:space="0" w:color="auto"/>
                                <w:left w:val="none" w:sz="0" w:space="0" w:color="auto"/>
                                <w:bottom w:val="none" w:sz="0" w:space="0" w:color="auto"/>
                                <w:right w:val="none" w:sz="0" w:space="0" w:color="auto"/>
                              </w:divBdr>
                              <w:divsChild>
                                <w:div w:id="898437841">
                                  <w:marLeft w:val="0"/>
                                  <w:marRight w:val="0"/>
                                  <w:marTop w:val="0"/>
                                  <w:marBottom w:val="0"/>
                                  <w:divBdr>
                                    <w:top w:val="none" w:sz="0" w:space="0" w:color="auto"/>
                                    <w:left w:val="none" w:sz="0" w:space="0" w:color="auto"/>
                                    <w:bottom w:val="none" w:sz="0" w:space="0" w:color="auto"/>
                                    <w:right w:val="none" w:sz="0" w:space="0" w:color="auto"/>
                                  </w:divBdr>
                                </w:div>
                                <w:div w:id="1812672878">
                                  <w:marLeft w:val="0"/>
                                  <w:marRight w:val="0"/>
                                  <w:marTop w:val="0"/>
                                  <w:marBottom w:val="0"/>
                                  <w:divBdr>
                                    <w:top w:val="none" w:sz="0" w:space="0" w:color="auto"/>
                                    <w:left w:val="none" w:sz="0" w:space="0" w:color="auto"/>
                                    <w:bottom w:val="none" w:sz="0" w:space="0" w:color="auto"/>
                                    <w:right w:val="none" w:sz="0" w:space="0" w:color="auto"/>
                                  </w:divBdr>
                                </w:div>
                              </w:divsChild>
                            </w:div>
                            <w:div w:id="1222450347">
                              <w:marLeft w:val="-225"/>
                              <w:marRight w:val="-225"/>
                              <w:marTop w:val="0"/>
                              <w:marBottom w:val="0"/>
                              <w:divBdr>
                                <w:top w:val="none" w:sz="0" w:space="0" w:color="auto"/>
                                <w:left w:val="none" w:sz="0" w:space="0" w:color="auto"/>
                                <w:bottom w:val="none" w:sz="0" w:space="0" w:color="auto"/>
                                <w:right w:val="none" w:sz="0" w:space="0" w:color="auto"/>
                              </w:divBdr>
                              <w:divsChild>
                                <w:div w:id="675617337">
                                  <w:marLeft w:val="0"/>
                                  <w:marRight w:val="0"/>
                                  <w:marTop w:val="0"/>
                                  <w:marBottom w:val="0"/>
                                  <w:divBdr>
                                    <w:top w:val="none" w:sz="0" w:space="0" w:color="auto"/>
                                    <w:left w:val="none" w:sz="0" w:space="0" w:color="auto"/>
                                    <w:bottom w:val="none" w:sz="0" w:space="0" w:color="auto"/>
                                    <w:right w:val="none" w:sz="0" w:space="0" w:color="auto"/>
                                  </w:divBdr>
                                </w:div>
                                <w:div w:id="127555358">
                                  <w:marLeft w:val="0"/>
                                  <w:marRight w:val="0"/>
                                  <w:marTop w:val="0"/>
                                  <w:marBottom w:val="0"/>
                                  <w:divBdr>
                                    <w:top w:val="none" w:sz="0" w:space="0" w:color="auto"/>
                                    <w:left w:val="none" w:sz="0" w:space="0" w:color="auto"/>
                                    <w:bottom w:val="none" w:sz="0" w:space="0" w:color="auto"/>
                                    <w:right w:val="none" w:sz="0" w:space="0" w:color="auto"/>
                                  </w:divBdr>
                                </w:div>
                              </w:divsChild>
                            </w:div>
                            <w:div w:id="1585989851">
                              <w:marLeft w:val="-225"/>
                              <w:marRight w:val="-225"/>
                              <w:marTop w:val="0"/>
                              <w:marBottom w:val="0"/>
                              <w:divBdr>
                                <w:top w:val="none" w:sz="0" w:space="0" w:color="auto"/>
                                <w:left w:val="none" w:sz="0" w:space="0" w:color="auto"/>
                                <w:bottom w:val="none" w:sz="0" w:space="0" w:color="auto"/>
                                <w:right w:val="none" w:sz="0" w:space="0" w:color="auto"/>
                              </w:divBdr>
                              <w:divsChild>
                                <w:div w:id="1775514643">
                                  <w:marLeft w:val="0"/>
                                  <w:marRight w:val="0"/>
                                  <w:marTop w:val="0"/>
                                  <w:marBottom w:val="0"/>
                                  <w:divBdr>
                                    <w:top w:val="none" w:sz="0" w:space="0" w:color="auto"/>
                                    <w:left w:val="none" w:sz="0" w:space="0" w:color="auto"/>
                                    <w:bottom w:val="none" w:sz="0" w:space="0" w:color="auto"/>
                                    <w:right w:val="none" w:sz="0" w:space="0" w:color="auto"/>
                                  </w:divBdr>
                                </w:div>
                                <w:div w:id="1360469417">
                                  <w:marLeft w:val="0"/>
                                  <w:marRight w:val="0"/>
                                  <w:marTop w:val="0"/>
                                  <w:marBottom w:val="0"/>
                                  <w:divBdr>
                                    <w:top w:val="none" w:sz="0" w:space="0" w:color="auto"/>
                                    <w:left w:val="none" w:sz="0" w:space="0" w:color="auto"/>
                                    <w:bottom w:val="none" w:sz="0" w:space="0" w:color="auto"/>
                                    <w:right w:val="none" w:sz="0" w:space="0" w:color="auto"/>
                                  </w:divBdr>
                                </w:div>
                              </w:divsChild>
                            </w:div>
                            <w:div w:id="567304394">
                              <w:marLeft w:val="-225"/>
                              <w:marRight w:val="-225"/>
                              <w:marTop w:val="0"/>
                              <w:marBottom w:val="0"/>
                              <w:divBdr>
                                <w:top w:val="none" w:sz="0" w:space="0" w:color="auto"/>
                                <w:left w:val="none" w:sz="0" w:space="0" w:color="auto"/>
                                <w:bottom w:val="none" w:sz="0" w:space="0" w:color="auto"/>
                                <w:right w:val="none" w:sz="0" w:space="0" w:color="auto"/>
                              </w:divBdr>
                              <w:divsChild>
                                <w:div w:id="206378799">
                                  <w:marLeft w:val="0"/>
                                  <w:marRight w:val="0"/>
                                  <w:marTop w:val="0"/>
                                  <w:marBottom w:val="0"/>
                                  <w:divBdr>
                                    <w:top w:val="none" w:sz="0" w:space="0" w:color="auto"/>
                                    <w:left w:val="none" w:sz="0" w:space="0" w:color="auto"/>
                                    <w:bottom w:val="none" w:sz="0" w:space="0" w:color="auto"/>
                                    <w:right w:val="none" w:sz="0" w:space="0" w:color="auto"/>
                                  </w:divBdr>
                                </w:div>
                                <w:div w:id="56099160">
                                  <w:marLeft w:val="0"/>
                                  <w:marRight w:val="0"/>
                                  <w:marTop w:val="0"/>
                                  <w:marBottom w:val="0"/>
                                  <w:divBdr>
                                    <w:top w:val="none" w:sz="0" w:space="0" w:color="auto"/>
                                    <w:left w:val="none" w:sz="0" w:space="0" w:color="auto"/>
                                    <w:bottom w:val="none" w:sz="0" w:space="0" w:color="auto"/>
                                    <w:right w:val="none" w:sz="0" w:space="0" w:color="auto"/>
                                  </w:divBdr>
                                </w:div>
                              </w:divsChild>
                            </w:div>
                            <w:div w:id="1243295289">
                              <w:marLeft w:val="-225"/>
                              <w:marRight w:val="-225"/>
                              <w:marTop w:val="0"/>
                              <w:marBottom w:val="0"/>
                              <w:divBdr>
                                <w:top w:val="none" w:sz="0" w:space="0" w:color="auto"/>
                                <w:left w:val="none" w:sz="0" w:space="0" w:color="auto"/>
                                <w:bottom w:val="none" w:sz="0" w:space="0" w:color="auto"/>
                                <w:right w:val="none" w:sz="0" w:space="0" w:color="auto"/>
                              </w:divBdr>
                              <w:divsChild>
                                <w:div w:id="1503623953">
                                  <w:marLeft w:val="0"/>
                                  <w:marRight w:val="0"/>
                                  <w:marTop w:val="0"/>
                                  <w:marBottom w:val="0"/>
                                  <w:divBdr>
                                    <w:top w:val="none" w:sz="0" w:space="0" w:color="auto"/>
                                    <w:left w:val="none" w:sz="0" w:space="0" w:color="auto"/>
                                    <w:bottom w:val="none" w:sz="0" w:space="0" w:color="auto"/>
                                    <w:right w:val="none" w:sz="0" w:space="0" w:color="auto"/>
                                  </w:divBdr>
                                </w:div>
                                <w:div w:id="1911042290">
                                  <w:marLeft w:val="0"/>
                                  <w:marRight w:val="0"/>
                                  <w:marTop w:val="0"/>
                                  <w:marBottom w:val="0"/>
                                  <w:divBdr>
                                    <w:top w:val="none" w:sz="0" w:space="0" w:color="auto"/>
                                    <w:left w:val="none" w:sz="0" w:space="0" w:color="auto"/>
                                    <w:bottom w:val="none" w:sz="0" w:space="0" w:color="auto"/>
                                    <w:right w:val="none" w:sz="0" w:space="0" w:color="auto"/>
                                  </w:divBdr>
                                </w:div>
                              </w:divsChild>
                            </w:div>
                            <w:div w:id="803044938">
                              <w:marLeft w:val="-225"/>
                              <w:marRight w:val="-225"/>
                              <w:marTop w:val="0"/>
                              <w:marBottom w:val="0"/>
                              <w:divBdr>
                                <w:top w:val="none" w:sz="0" w:space="0" w:color="auto"/>
                                <w:left w:val="none" w:sz="0" w:space="0" w:color="auto"/>
                                <w:bottom w:val="none" w:sz="0" w:space="0" w:color="auto"/>
                                <w:right w:val="none" w:sz="0" w:space="0" w:color="auto"/>
                              </w:divBdr>
                              <w:divsChild>
                                <w:div w:id="1423603324">
                                  <w:marLeft w:val="0"/>
                                  <w:marRight w:val="0"/>
                                  <w:marTop w:val="0"/>
                                  <w:marBottom w:val="0"/>
                                  <w:divBdr>
                                    <w:top w:val="none" w:sz="0" w:space="0" w:color="auto"/>
                                    <w:left w:val="none" w:sz="0" w:space="0" w:color="auto"/>
                                    <w:bottom w:val="none" w:sz="0" w:space="0" w:color="auto"/>
                                    <w:right w:val="none" w:sz="0" w:space="0" w:color="auto"/>
                                  </w:divBdr>
                                </w:div>
                                <w:div w:id="675573045">
                                  <w:marLeft w:val="0"/>
                                  <w:marRight w:val="0"/>
                                  <w:marTop w:val="0"/>
                                  <w:marBottom w:val="0"/>
                                  <w:divBdr>
                                    <w:top w:val="none" w:sz="0" w:space="0" w:color="auto"/>
                                    <w:left w:val="none" w:sz="0" w:space="0" w:color="auto"/>
                                    <w:bottom w:val="none" w:sz="0" w:space="0" w:color="auto"/>
                                    <w:right w:val="none" w:sz="0" w:space="0" w:color="auto"/>
                                  </w:divBdr>
                                </w:div>
                              </w:divsChild>
                            </w:div>
                            <w:div w:id="1898394360">
                              <w:marLeft w:val="-225"/>
                              <w:marRight w:val="-225"/>
                              <w:marTop w:val="0"/>
                              <w:marBottom w:val="0"/>
                              <w:divBdr>
                                <w:top w:val="none" w:sz="0" w:space="0" w:color="auto"/>
                                <w:left w:val="none" w:sz="0" w:space="0" w:color="auto"/>
                                <w:bottom w:val="none" w:sz="0" w:space="0" w:color="auto"/>
                                <w:right w:val="none" w:sz="0" w:space="0" w:color="auto"/>
                              </w:divBdr>
                              <w:divsChild>
                                <w:div w:id="106046367">
                                  <w:marLeft w:val="0"/>
                                  <w:marRight w:val="0"/>
                                  <w:marTop w:val="0"/>
                                  <w:marBottom w:val="0"/>
                                  <w:divBdr>
                                    <w:top w:val="none" w:sz="0" w:space="0" w:color="auto"/>
                                    <w:left w:val="none" w:sz="0" w:space="0" w:color="auto"/>
                                    <w:bottom w:val="none" w:sz="0" w:space="0" w:color="auto"/>
                                    <w:right w:val="none" w:sz="0" w:space="0" w:color="auto"/>
                                  </w:divBdr>
                                </w:div>
                                <w:div w:id="726220133">
                                  <w:marLeft w:val="0"/>
                                  <w:marRight w:val="0"/>
                                  <w:marTop w:val="0"/>
                                  <w:marBottom w:val="0"/>
                                  <w:divBdr>
                                    <w:top w:val="none" w:sz="0" w:space="0" w:color="auto"/>
                                    <w:left w:val="none" w:sz="0" w:space="0" w:color="auto"/>
                                    <w:bottom w:val="none" w:sz="0" w:space="0" w:color="auto"/>
                                    <w:right w:val="none" w:sz="0" w:space="0" w:color="auto"/>
                                  </w:divBdr>
                                </w:div>
                              </w:divsChild>
                            </w:div>
                            <w:div w:id="2075539811">
                              <w:marLeft w:val="-225"/>
                              <w:marRight w:val="-225"/>
                              <w:marTop w:val="0"/>
                              <w:marBottom w:val="0"/>
                              <w:divBdr>
                                <w:top w:val="none" w:sz="0" w:space="0" w:color="auto"/>
                                <w:left w:val="none" w:sz="0" w:space="0" w:color="auto"/>
                                <w:bottom w:val="none" w:sz="0" w:space="0" w:color="auto"/>
                                <w:right w:val="none" w:sz="0" w:space="0" w:color="auto"/>
                              </w:divBdr>
                              <w:divsChild>
                                <w:div w:id="1817719173">
                                  <w:marLeft w:val="0"/>
                                  <w:marRight w:val="0"/>
                                  <w:marTop w:val="0"/>
                                  <w:marBottom w:val="0"/>
                                  <w:divBdr>
                                    <w:top w:val="none" w:sz="0" w:space="0" w:color="auto"/>
                                    <w:left w:val="none" w:sz="0" w:space="0" w:color="auto"/>
                                    <w:bottom w:val="none" w:sz="0" w:space="0" w:color="auto"/>
                                    <w:right w:val="none" w:sz="0" w:space="0" w:color="auto"/>
                                  </w:divBdr>
                                </w:div>
                                <w:div w:id="1603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368253郭俊均</cp:lastModifiedBy>
  <cp:revision>2</cp:revision>
  <dcterms:created xsi:type="dcterms:W3CDTF">2020-05-07T00:36:00Z</dcterms:created>
  <dcterms:modified xsi:type="dcterms:W3CDTF">2020-05-07T00:36:00Z</dcterms:modified>
</cp:coreProperties>
</file>