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C988" w14:textId="77777777" w:rsidR="00F93D1A" w:rsidRPr="00DB273F" w:rsidRDefault="00F93D1A" w:rsidP="00F93D1A">
      <w:pPr>
        <w:spacing w:line="300" w:lineRule="exact"/>
        <w:ind w:firstLineChars="200" w:firstLine="480"/>
        <w:jc w:val="both"/>
        <w:rPr>
          <w:color w:val="000000" w:themeColor="text1"/>
        </w:rPr>
      </w:pPr>
      <w:r w:rsidRPr="00DB273F">
        <w:rPr>
          <w:noProof/>
          <w:color w:val="000000" w:themeColor="text1"/>
          <w:szCs w:val="32"/>
          <w:u w:val="single"/>
        </w:rPr>
        <mc:AlternateContent>
          <mc:Choice Requires="wps">
            <w:drawing>
              <wp:anchor distT="0" distB="0" distL="114300" distR="114300" simplePos="0" relativeHeight="251659264" behindDoc="0" locked="0" layoutInCell="1" allowOverlap="1" wp14:anchorId="3F2E7306" wp14:editId="73FF91E1">
                <wp:simplePos x="0" y="0"/>
                <wp:positionH relativeFrom="column">
                  <wp:posOffset>114300</wp:posOffset>
                </wp:positionH>
                <wp:positionV relativeFrom="paragraph">
                  <wp:posOffset>-457200</wp:posOffset>
                </wp:positionV>
                <wp:extent cx="6972300" cy="571500"/>
                <wp:effectExtent l="0" t="0" r="1905" b="12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3381" w14:textId="77777777" w:rsidR="00F93D1A" w:rsidRDefault="00F93D1A" w:rsidP="00F93D1A">
                            <w:pPr>
                              <w:jc w:val="center"/>
                            </w:pPr>
                            <w:permStart w:id="1008883862" w:edGrp="everyone"/>
                            <w:r>
                              <w:rPr>
                                <w:rFonts w:hint="eastAsia"/>
                                <w:sz w:val="32"/>
                                <w:szCs w:val="32"/>
                                <w:u w:val="single"/>
                              </w:rPr>
                              <w:t>中華郵政金融憑證網路轉帳服務申請書暨約定書</w:t>
                            </w:r>
                            <w:r>
                              <w:rPr>
                                <w:rFonts w:hint="eastAsia"/>
                                <w:sz w:val="32"/>
                                <w:szCs w:val="32"/>
                              </w:rPr>
                              <w:t xml:space="preserve">     </w:t>
                            </w:r>
                            <w:r>
                              <w:rPr>
                                <w:rFonts w:hint="eastAsia"/>
                                <w:u w:val="single"/>
                              </w:rPr>
                              <w:t xml:space="preserve">編號：        </w:t>
                            </w:r>
                            <w:permEnd w:id="1008883862"/>
                          </w:p>
                          <w:p w14:paraId="0CF79AA8" w14:textId="77777777" w:rsidR="00F93D1A" w:rsidRPr="002431A4" w:rsidRDefault="00F93D1A" w:rsidP="00F93D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E7306" id="_x0000_t202" coordsize="21600,21600" o:spt="202" path="m,l,21600r21600,l21600,xe">
                <v:stroke joinstyle="miter"/>
                <v:path gradientshapeok="t" o:connecttype="rect"/>
              </v:shapetype>
              <v:shape id="文字方塊 22" o:spid="_x0000_s1026" type="#_x0000_t202" style="position:absolute;left:0;text-align:left;margin-left:9pt;margin-top:-36pt;width:54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" filled="f" stroked="f">
                <v:textbox>
                  <w:txbxContent>
                    <w:p w14:paraId="29CF3381" w14:textId="77777777" w:rsidR="00F93D1A" w:rsidRDefault="00F93D1A" w:rsidP="00F93D1A">
                      <w:pPr>
                        <w:jc w:val="center"/>
                      </w:pPr>
                      <w:permStart w:id="1008883862" w:edGrp="everyone"/>
                      <w:r>
                        <w:rPr>
                          <w:rFonts w:hint="eastAsia"/>
                          <w:sz w:val="32"/>
                          <w:szCs w:val="32"/>
                          <w:u w:val="single"/>
                        </w:rPr>
                        <w:t>中華郵政金融憑證網路轉帳服務申請書暨約定書</w:t>
                      </w:r>
                      <w:r>
                        <w:rPr>
                          <w:rFonts w:hint="eastAsia"/>
                          <w:sz w:val="32"/>
                          <w:szCs w:val="32"/>
                        </w:rPr>
                        <w:t xml:space="preserve">     </w:t>
                      </w:r>
                      <w:r>
                        <w:rPr>
                          <w:rFonts w:hint="eastAsia"/>
                          <w:u w:val="single"/>
                        </w:rPr>
                        <w:t xml:space="preserve">編號：        </w:t>
                      </w:r>
                      <w:permEnd w:id="1008883862"/>
                    </w:p>
                    <w:p w14:paraId="0CF79AA8" w14:textId="77777777" w:rsidR="00F93D1A" w:rsidRPr="002431A4" w:rsidRDefault="00F93D1A" w:rsidP="00F93D1A">
                      <w:pPr>
                        <w:jc w:val="center"/>
                      </w:pPr>
                    </w:p>
                  </w:txbxContent>
                </v:textbox>
              </v:shape>
            </w:pict>
          </mc:Fallback>
        </mc:AlternateContent>
      </w:r>
      <w:r w:rsidRPr="00DB273F">
        <w:rPr>
          <w:rFonts w:hint="eastAsia"/>
          <w:color w:val="000000" w:themeColor="text1"/>
        </w:rPr>
        <w:t>立約定書人(以下簡稱立約人)</w:t>
      </w:r>
      <w:r w:rsidRPr="00DB273F">
        <w:rPr>
          <w:color w:val="000000" w:themeColor="text1"/>
        </w:rPr>
        <w:t>茲向</w:t>
      </w:r>
      <w:r w:rsidRPr="00DB273F">
        <w:rPr>
          <w:rFonts w:hint="eastAsia"/>
          <w:color w:val="000000" w:themeColor="text1"/>
        </w:rPr>
        <w:t>郵局</w:t>
      </w:r>
      <w:r w:rsidRPr="00DB273F">
        <w:rPr>
          <w:color w:val="000000" w:themeColor="text1"/>
        </w:rPr>
        <w:t>申請</w:t>
      </w:r>
      <w:r w:rsidRPr="00DB273F">
        <w:rPr>
          <w:rFonts w:hint="eastAsia"/>
          <w:color w:val="000000" w:themeColor="text1"/>
        </w:rPr>
        <w:t>使用金融憑證網路轉帳</w:t>
      </w:r>
      <w:r w:rsidRPr="00DB273F">
        <w:rPr>
          <w:color w:val="000000" w:themeColor="text1"/>
        </w:rPr>
        <w:t>服務，</w:t>
      </w:r>
      <w:r w:rsidRPr="00DB273F">
        <w:rPr>
          <w:rFonts w:hint="eastAsia"/>
          <w:color w:val="000000" w:themeColor="text1"/>
        </w:rPr>
        <w:t>立約</w:t>
      </w:r>
      <w:r w:rsidRPr="00DB273F">
        <w:rPr>
          <w:color w:val="000000" w:themeColor="text1"/>
        </w:rPr>
        <w:t>人</w:t>
      </w:r>
      <w:r w:rsidRPr="00DB273F">
        <w:rPr>
          <w:rFonts w:hint="eastAsia"/>
          <w:color w:val="000000" w:themeColor="text1"/>
        </w:rPr>
        <w:t>同意遵守「中華郵政金融憑證網路轉帳</w:t>
      </w:r>
      <w:r w:rsidRPr="00DB273F">
        <w:rPr>
          <w:color w:val="000000" w:themeColor="text1"/>
        </w:rPr>
        <w:t>服務</w:t>
      </w:r>
      <w:r w:rsidRPr="00DB273F">
        <w:rPr>
          <w:rFonts w:hint="eastAsia"/>
          <w:color w:val="000000" w:themeColor="text1"/>
        </w:rPr>
        <w:t>約定書」之各項約定條款，申請項目及另約定事項如下，依立約人於□內註記</w:t>
      </w:r>
      <w:r w:rsidRPr="00DB273F">
        <w:rPr>
          <w:color w:val="000000" w:themeColor="text1"/>
        </w:rPr>
        <w:t>”</w:t>
      </w:r>
      <w:r w:rsidRPr="00DB273F">
        <w:rPr>
          <w:rFonts w:hint="eastAsia"/>
          <w:color w:val="000000" w:themeColor="text1"/>
        </w:rPr>
        <w:t>V</w:t>
      </w:r>
      <w:r w:rsidRPr="00DB273F">
        <w:rPr>
          <w:color w:val="000000" w:themeColor="text1"/>
        </w:rPr>
        <w:t>”</w:t>
      </w:r>
      <w:r w:rsidRPr="00DB273F">
        <w:rPr>
          <w:rFonts w:hint="eastAsia"/>
          <w:color w:val="000000" w:themeColor="text1"/>
        </w:rPr>
        <w:t>之項目及記載內容為準，</w:t>
      </w:r>
      <w:r w:rsidRPr="00DB273F">
        <w:rPr>
          <w:rFonts w:hint="eastAsia"/>
          <w:color w:val="000000" w:themeColor="text1"/>
          <w:u w:val="single"/>
        </w:rPr>
        <w:t>首次申請者，壹、貳、参項為必要申請項目</w:t>
      </w:r>
      <w:r w:rsidRPr="00DB273F">
        <w:rPr>
          <w:rFonts w:hint="eastAsia"/>
          <w:color w:val="000000" w:themeColor="text1"/>
        </w:rPr>
        <w:t>：</w:t>
      </w:r>
    </w:p>
    <w:p w14:paraId="339C13BD" w14:textId="77777777" w:rsidR="00F93D1A" w:rsidRPr="00DB273F" w:rsidRDefault="00F93D1A" w:rsidP="00F93D1A">
      <w:pPr>
        <w:tabs>
          <w:tab w:val="left" w:pos="426"/>
          <w:tab w:val="left" w:pos="709"/>
        </w:tabs>
        <w:spacing w:line="300" w:lineRule="exact"/>
        <w:rPr>
          <w:b/>
          <w:color w:val="000000" w:themeColor="text1"/>
          <w:szCs w:val="28"/>
        </w:rPr>
      </w:pPr>
      <w:r w:rsidRPr="00DB273F">
        <w:rPr>
          <w:rFonts w:hint="eastAsia"/>
          <w:b/>
          <w:color w:val="000000" w:themeColor="text1"/>
          <w:szCs w:val="28"/>
        </w:rPr>
        <w:t>壹、申請金融憑證網路轉帳服務</w:t>
      </w:r>
      <w:r w:rsidRPr="00DB273F">
        <w:rPr>
          <w:rFonts w:hint="eastAsia"/>
          <w:color w:val="000000" w:themeColor="text1"/>
          <w:szCs w:val="20"/>
        </w:rPr>
        <w:t>（交易代號P11675）</w:t>
      </w:r>
    </w:p>
    <w:p w14:paraId="05AE0F62"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申請使用金融憑證網路轉帳服務。</w:t>
      </w:r>
      <w:r w:rsidRPr="00DB273F">
        <w:rPr>
          <w:rFonts w:hint="eastAsia"/>
          <w:color w:val="000000" w:themeColor="text1"/>
          <w:u w:val="single"/>
        </w:rPr>
        <w:t>本項申請郵局將掣給「申請金融憑證網路轉帳收執聯」供登入網站用，請妥收存</w:t>
      </w:r>
      <w:r w:rsidRPr="00DB273F">
        <w:rPr>
          <w:rFonts w:hint="eastAsia"/>
          <w:color w:val="000000" w:themeColor="text1"/>
        </w:rPr>
        <w:t>，若立約人或被授權之使用者另允許他人使用，立約人願負全責。</w:t>
      </w:r>
    </w:p>
    <w:p w14:paraId="0190CE4A" w14:textId="77777777" w:rsidR="00F93D1A" w:rsidRPr="00DB273F" w:rsidRDefault="00F93D1A" w:rsidP="00F93D1A">
      <w:pPr>
        <w:spacing w:line="300" w:lineRule="exact"/>
        <w:ind w:left="1093" w:hangingChars="455" w:hanging="1093"/>
        <w:rPr>
          <w:color w:val="000000" w:themeColor="text1"/>
        </w:rPr>
      </w:pPr>
      <w:r w:rsidRPr="00DB273F">
        <w:rPr>
          <w:rFonts w:hint="eastAsia"/>
          <w:b/>
          <w:color w:val="000000" w:themeColor="text1"/>
          <w:szCs w:val="28"/>
        </w:rPr>
        <w:t>貳、申請金融憑證與載具</w:t>
      </w:r>
      <w:r w:rsidRPr="00DB273F">
        <w:rPr>
          <w:rFonts w:hint="eastAsia"/>
          <w:color w:val="000000" w:themeColor="text1"/>
        </w:rPr>
        <w:t>（</w:t>
      </w:r>
      <w:r w:rsidRPr="00DB273F">
        <w:rPr>
          <w:rFonts w:hint="eastAsia"/>
          <w:color w:val="000000" w:themeColor="text1"/>
          <w:szCs w:val="20"/>
        </w:rPr>
        <w:t>交易代號G00463</w:t>
      </w:r>
      <w:r w:rsidRPr="00DB273F">
        <w:rPr>
          <w:rFonts w:hint="eastAsia"/>
          <w:color w:val="000000" w:themeColor="text1"/>
        </w:rPr>
        <w:t>）</w:t>
      </w:r>
    </w:p>
    <w:p w14:paraId="2B469C64" w14:textId="77777777" w:rsidR="00F93D1A" w:rsidRPr="00DB273F" w:rsidRDefault="00F93D1A" w:rsidP="00F93D1A">
      <w:pPr>
        <w:pStyle w:val="2"/>
        <w:ind w:leftChars="177" w:left="425" w:firstLineChars="3" w:firstLine="7"/>
        <w:rPr>
          <w:color w:val="000000" w:themeColor="text1"/>
        </w:rPr>
      </w:pPr>
      <w:r w:rsidRPr="00DB273F">
        <w:rPr>
          <w:rFonts w:hint="eastAsia"/>
          <w:color w:val="000000" w:themeColor="text1"/>
        </w:rPr>
        <w:t>立約人授權郵局向台灣網路認證股份有限公司辦理下列金融憑證有關事宜，且立約人與該公司之權利義務與賠償範圍，悉依該公司所正式發行的憑證實務作業基準</w:t>
      </w:r>
      <w:r w:rsidRPr="00DB273F">
        <w:rPr>
          <w:color w:val="000000" w:themeColor="text1"/>
        </w:rPr>
        <w:t>規範：</w:t>
      </w:r>
    </w:p>
    <w:p w14:paraId="4EEA61F3"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申請金融憑證及憑證晶片卡：立約人同意申請使用金融</w:t>
      </w:r>
      <w:r w:rsidRPr="00DB273F">
        <w:rPr>
          <w:color w:val="000000" w:themeColor="text1"/>
        </w:rPr>
        <w:t>憑證</w:t>
      </w:r>
      <w:r w:rsidRPr="00DB273F">
        <w:rPr>
          <w:rFonts w:hint="eastAsia"/>
          <w:color w:val="000000" w:themeColor="text1"/>
        </w:rPr>
        <w:t>之年費及憑證晶片卡（含讀卡機）費用，</w:t>
      </w:r>
      <w:r w:rsidRPr="00DB273F">
        <w:rPr>
          <w:color w:val="000000" w:themeColor="text1"/>
        </w:rPr>
        <w:t>授權</w:t>
      </w:r>
      <w:r w:rsidRPr="00DB273F">
        <w:rPr>
          <w:rFonts w:hint="eastAsia"/>
          <w:color w:val="000000" w:themeColor="text1"/>
        </w:rPr>
        <w:t>郵局自立約人之</w:t>
      </w:r>
      <w:r w:rsidRPr="00DB273F">
        <w:rPr>
          <w:rFonts w:hint="eastAsia"/>
          <w:color w:val="000000" w:themeColor="text1"/>
          <w:szCs w:val="28"/>
          <w:eastAsianLayout w:id="-1729423360" w:combine="1"/>
        </w:rPr>
        <w:t>劃撥存簿</w:t>
      </w:r>
      <w:r w:rsidRPr="00DB273F">
        <w:rPr>
          <w:rFonts w:hint="eastAsia"/>
          <w:color w:val="000000" w:themeColor="text1"/>
        </w:rPr>
        <w:t>儲金</w:t>
      </w:r>
      <w:r w:rsidRPr="00DB273F">
        <w:rPr>
          <w:rFonts w:hint="eastAsia"/>
          <w:color w:val="000000" w:themeColor="text1"/>
          <w:szCs w:val="28"/>
        </w:rPr>
        <w:t>□□□□□□□□□□□□□□</w:t>
      </w:r>
      <w:r w:rsidRPr="00DB273F">
        <w:rPr>
          <w:rFonts w:hint="eastAsia"/>
          <w:color w:val="000000" w:themeColor="text1"/>
        </w:rPr>
        <w:t>帳戶自動扣繳。</w:t>
      </w:r>
    </w:p>
    <w:p w14:paraId="10BC8068" w14:textId="77777777" w:rsidR="00F93D1A" w:rsidRPr="00DB273F" w:rsidRDefault="00F93D1A" w:rsidP="00F93D1A">
      <w:pPr>
        <w:tabs>
          <w:tab w:val="left" w:pos="5760"/>
        </w:tabs>
        <w:spacing w:line="300" w:lineRule="exact"/>
        <w:ind w:left="804"/>
        <w:rPr>
          <w:color w:val="000000" w:themeColor="text1"/>
        </w:rPr>
      </w:pPr>
      <w:r w:rsidRPr="00DB273F">
        <w:rPr>
          <w:rFonts w:hint="eastAsia"/>
          <w:color w:val="000000" w:themeColor="text1"/>
          <w:szCs w:val="28"/>
        </w:rPr>
        <w:t>(一)個人戶:□(1)申請使用金融憑證1張，繳納一年期年費</w:t>
      </w:r>
      <w:r w:rsidRPr="00DB273F">
        <w:rPr>
          <w:rFonts w:hint="eastAsia"/>
          <w:color w:val="000000" w:themeColor="text1"/>
          <w:szCs w:val="28"/>
          <w:u w:val="single"/>
        </w:rPr>
        <w:t xml:space="preserve">　　　</w:t>
      </w:r>
      <w:r w:rsidRPr="00DB273F">
        <w:rPr>
          <w:rFonts w:hint="eastAsia"/>
          <w:color w:val="000000" w:themeColor="text1"/>
          <w:szCs w:val="28"/>
        </w:rPr>
        <w:t>元。</w:t>
      </w:r>
    </w:p>
    <w:p w14:paraId="2A96DEC3" w14:textId="77777777" w:rsidR="00F93D1A" w:rsidRPr="00DB273F" w:rsidRDefault="00F93D1A" w:rsidP="00F93D1A">
      <w:pPr>
        <w:tabs>
          <w:tab w:val="left" w:pos="5760"/>
        </w:tabs>
        <w:spacing w:line="300" w:lineRule="exact"/>
        <w:ind w:left="804" w:firstLineChars="551" w:firstLine="1322"/>
        <w:rPr>
          <w:color w:val="000000" w:themeColor="text1"/>
          <w:szCs w:val="28"/>
        </w:rPr>
      </w:pPr>
      <w:r w:rsidRPr="00DB273F">
        <w:rPr>
          <w:rFonts w:hint="eastAsia"/>
          <w:color w:val="000000" w:themeColor="text1"/>
          <w:szCs w:val="28"/>
        </w:rPr>
        <w:t>□(2)申請使用金融憑證1張及憑證晶片卡1套，共繳納一年期年費及憑證晶片卡</w:t>
      </w:r>
    </w:p>
    <w:p w14:paraId="78ECB587" w14:textId="77777777" w:rsidR="00F93D1A" w:rsidRPr="00DB273F" w:rsidRDefault="00F93D1A" w:rsidP="00F93D1A">
      <w:pPr>
        <w:tabs>
          <w:tab w:val="left" w:pos="5760"/>
        </w:tabs>
        <w:spacing w:line="300" w:lineRule="exact"/>
        <w:ind w:left="804" w:firstLineChars="787" w:firstLine="1889"/>
        <w:rPr>
          <w:color w:val="000000" w:themeColor="text1"/>
          <w:szCs w:val="28"/>
        </w:rPr>
      </w:pPr>
      <w:r w:rsidRPr="00DB273F">
        <w:rPr>
          <w:rFonts w:hint="eastAsia"/>
          <w:color w:val="000000" w:themeColor="text1"/>
          <w:szCs w:val="28"/>
        </w:rPr>
        <w:t>費用</w:t>
      </w:r>
      <w:r w:rsidRPr="00DB273F">
        <w:rPr>
          <w:rFonts w:hint="eastAsia"/>
          <w:color w:val="000000" w:themeColor="text1"/>
          <w:szCs w:val="28"/>
          <w:u w:val="single"/>
        </w:rPr>
        <w:t xml:space="preserve">　　　</w:t>
      </w:r>
      <w:r w:rsidRPr="00DB273F">
        <w:rPr>
          <w:rFonts w:hint="eastAsia"/>
          <w:color w:val="000000" w:themeColor="text1"/>
          <w:szCs w:val="28"/>
        </w:rPr>
        <w:t>元。</w:t>
      </w:r>
    </w:p>
    <w:p w14:paraId="2BFD0251" w14:textId="77777777" w:rsidR="00F93D1A" w:rsidRPr="00DB273F" w:rsidRDefault="00F93D1A" w:rsidP="00F93D1A">
      <w:pPr>
        <w:tabs>
          <w:tab w:val="left" w:pos="5760"/>
        </w:tabs>
        <w:spacing w:line="300" w:lineRule="exact"/>
        <w:ind w:leftChars="236" w:left="847" w:hanging="281"/>
        <w:rPr>
          <w:b/>
          <w:color w:val="000000" w:themeColor="text1"/>
        </w:rPr>
      </w:pPr>
      <w:r w:rsidRPr="00DB273F">
        <w:rPr>
          <w:rFonts w:hint="eastAsia"/>
          <w:b/>
          <w:color w:val="000000" w:themeColor="text1"/>
        </w:rPr>
        <w:t>※個人戶得選擇不使用憑證晶片卡作為載具，惟使用硬碟或軟碟等其他載具時，載具密碼如遺忘，該金融憑證即無法使用，</w:t>
      </w:r>
      <w:r w:rsidRPr="00DB273F">
        <w:rPr>
          <w:rFonts w:hint="eastAsia"/>
          <w:b/>
          <w:color w:val="000000" w:themeColor="text1"/>
          <w:u w:val="single"/>
        </w:rPr>
        <w:t>必須重新申請憑證並支付年費，請牢記密碼，或備份保管</w:t>
      </w:r>
      <w:r w:rsidRPr="00DB273F">
        <w:rPr>
          <w:rFonts w:hint="eastAsia"/>
          <w:b/>
          <w:color w:val="000000" w:themeColor="text1"/>
        </w:rPr>
        <w:t>。另個人戶金融憑證使用其他載具者，不得辦理轉存至非約定轉入帳戶之交易。</w:t>
      </w:r>
    </w:p>
    <w:p w14:paraId="244EA416" w14:textId="77777777" w:rsidR="00F93D1A" w:rsidRPr="00DB273F" w:rsidRDefault="00F93D1A" w:rsidP="00F93D1A">
      <w:pPr>
        <w:tabs>
          <w:tab w:val="left" w:pos="5760"/>
        </w:tabs>
        <w:spacing w:line="300" w:lineRule="exact"/>
        <w:ind w:left="804"/>
        <w:rPr>
          <w:color w:val="000000" w:themeColor="text1"/>
          <w:szCs w:val="28"/>
        </w:rPr>
      </w:pPr>
      <w:r w:rsidRPr="00DB273F">
        <w:rPr>
          <w:rFonts w:hint="eastAsia"/>
          <w:color w:val="000000" w:themeColor="text1"/>
          <w:szCs w:val="28"/>
        </w:rPr>
        <w:t>(二)法人戶(含可提供統一編號之團體戶)：法人戶應使用憑證晶片卡作為載具。</w:t>
      </w:r>
    </w:p>
    <w:p w14:paraId="77F99E7B" w14:textId="77777777" w:rsidR="00F93D1A" w:rsidRPr="00DB273F" w:rsidRDefault="00F93D1A" w:rsidP="00F93D1A">
      <w:pPr>
        <w:pStyle w:val="a3"/>
        <w:spacing w:line="300" w:lineRule="exact"/>
        <w:ind w:leftChars="885" w:left="2410" w:hangingChars="119" w:hanging="286"/>
        <w:rPr>
          <w:color w:val="000000" w:themeColor="text1"/>
        </w:rPr>
      </w:pPr>
      <w:r w:rsidRPr="00DB273F">
        <w:rPr>
          <w:noProof/>
          <w:color w:val="000000" w:themeColor="text1"/>
          <w:szCs w:val="28"/>
        </w:rPr>
        <mc:AlternateContent>
          <mc:Choice Requires="wps">
            <w:drawing>
              <wp:anchor distT="0" distB="0" distL="114300" distR="114300" simplePos="0" relativeHeight="251660288" behindDoc="0" locked="0" layoutInCell="1" allowOverlap="1" wp14:anchorId="2E8C69BD" wp14:editId="5BC13B05">
                <wp:simplePos x="0" y="0"/>
                <wp:positionH relativeFrom="column">
                  <wp:posOffset>2021205</wp:posOffset>
                </wp:positionH>
                <wp:positionV relativeFrom="paragraph">
                  <wp:posOffset>-9334500</wp:posOffset>
                </wp:positionV>
                <wp:extent cx="685800" cy="342900"/>
                <wp:effectExtent l="9525" t="8255" r="9525" b="1079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8C8AB" w14:textId="77777777" w:rsidR="00F93D1A" w:rsidRDefault="00F93D1A" w:rsidP="00F93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69BD" id="文字方塊 21" o:spid="_x0000_s1027" type="#_x0000_t202" style="position:absolute;left:0;text-align:left;margin-left:159.15pt;margin-top:-73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" filled="f">
                <v:textbox>
                  <w:txbxContent>
                    <w:p w14:paraId="7978C8AB" w14:textId="77777777" w:rsidR="00F93D1A" w:rsidRDefault="00F93D1A" w:rsidP="00F93D1A"/>
                  </w:txbxContent>
                </v:textbox>
              </v:shape>
            </w:pict>
          </mc:Fallback>
        </mc:AlternateContent>
      </w:r>
      <w:r w:rsidRPr="00DB273F">
        <w:rPr>
          <w:rFonts w:hint="eastAsia"/>
          <w:color w:val="000000" w:themeColor="text1"/>
          <w:szCs w:val="28"/>
        </w:rPr>
        <w:t>□</w:t>
      </w:r>
      <w:r w:rsidRPr="00DB273F">
        <w:rPr>
          <w:rFonts w:hint="eastAsia"/>
          <w:color w:val="000000" w:themeColor="text1"/>
        </w:rPr>
        <w:t>申請使用金融憑證及憑證晶片卡</w:t>
      </w:r>
      <w:r w:rsidRPr="00DB273F">
        <w:rPr>
          <w:rFonts w:hint="eastAsia"/>
          <w:color w:val="000000" w:themeColor="text1"/>
          <w:u w:val="single"/>
        </w:rPr>
        <w:t xml:space="preserve">      </w:t>
      </w:r>
      <w:r w:rsidRPr="00DB273F">
        <w:rPr>
          <w:rFonts w:hint="eastAsia"/>
          <w:color w:val="000000" w:themeColor="text1"/>
        </w:rPr>
        <w:t>張/套，繳納一年期年費</w:t>
      </w:r>
      <w:r w:rsidRPr="00DB273F">
        <w:rPr>
          <w:rFonts w:hint="eastAsia"/>
          <w:color w:val="000000" w:themeColor="text1"/>
          <w:u w:val="single"/>
        </w:rPr>
        <w:t xml:space="preserve">　　　</w:t>
      </w:r>
      <w:r w:rsidRPr="00DB273F">
        <w:rPr>
          <w:rFonts w:hint="eastAsia"/>
          <w:color w:val="000000" w:themeColor="text1"/>
        </w:rPr>
        <w:t>元及憑證晶片卡費用</w:t>
      </w:r>
      <w:r w:rsidRPr="00DB273F">
        <w:rPr>
          <w:rFonts w:hint="eastAsia"/>
          <w:color w:val="000000" w:themeColor="text1"/>
          <w:u w:val="single"/>
        </w:rPr>
        <w:t xml:space="preserve">       </w:t>
      </w:r>
      <w:r w:rsidRPr="00DB273F">
        <w:rPr>
          <w:rFonts w:hint="eastAsia"/>
          <w:color w:val="000000" w:themeColor="text1"/>
        </w:rPr>
        <w:t>元，總計繳納</w:t>
      </w:r>
      <w:r w:rsidRPr="00DB273F">
        <w:rPr>
          <w:rFonts w:hint="eastAsia"/>
          <w:color w:val="000000" w:themeColor="text1"/>
          <w:u w:val="single"/>
        </w:rPr>
        <w:t xml:space="preserve">         </w:t>
      </w:r>
      <w:r w:rsidRPr="00DB273F">
        <w:rPr>
          <w:rFonts w:hint="eastAsia"/>
          <w:color w:val="000000" w:themeColor="text1"/>
        </w:rPr>
        <w:t>元。</w:t>
      </w:r>
    </w:p>
    <w:p w14:paraId="3E41C141" w14:textId="77777777" w:rsidR="00F93D1A" w:rsidRPr="00DB273F" w:rsidRDefault="00F93D1A" w:rsidP="00F93D1A">
      <w:pPr>
        <w:tabs>
          <w:tab w:val="left" w:pos="5760"/>
        </w:tabs>
        <w:spacing w:line="300" w:lineRule="exact"/>
        <w:ind w:leftChars="224" w:left="795" w:hangingChars="107" w:hanging="257"/>
        <w:rPr>
          <w:color w:val="000000" w:themeColor="text1"/>
          <w:u w:val="single"/>
        </w:rPr>
      </w:pPr>
      <w:r w:rsidRPr="00DB273F">
        <w:rPr>
          <w:rFonts w:hint="eastAsia"/>
          <w:b/>
          <w:color w:val="000000" w:themeColor="text1"/>
        </w:rPr>
        <w:t>※申請簽發金融憑證者，以密碼輸入器設定「中華郵政金融憑證註冊中心」</w:t>
      </w:r>
      <w:r w:rsidRPr="00DB273F">
        <w:rPr>
          <w:rFonts w:hint="eastAsia"/>
          <w:b/>
          <w:color w:val="000000" w:themeColor="text1"/>
          <w:u w:val="single"/>
        </w:rPr>
        <w:t>初始登入密碼，用於第一次登入時使用，請牢記該密碼（詳約定書第3條第11款）</w:t>
      </w:r>
      <w:r w:rsidRPr="00DB273F">
        <w:rPr>
          <w:rFonts w:hint="eastAsia"/>
          <w:color w:val="000000" w:themeColor="text1"/>
          <w:u w:val="single"/>
        </w:rPr>
        <w:t>。</w:t>
      </w:r>
    </w:p>
    <w:p w14:paraId="7B9FBC17" w14:textId="77777777" w:rsidR="00F93D1A" w:rsidRPr="00DB273F" w:rsidRDefault="00F93D1A" w:rsidP="00F93D1A">
      <w:pPr>
        <w:tabs>
          <w:tab w:val="left" w:pos="5760"/>
        </w:tabs>
        <w:spacing w:line="300" w:lineRule="exact"/>
        <w:ind w:leftChars="224" w:left="795" w:hangingChars="107" w:hanging="257"/>
        <w:rPr>
          <w:color w:val="000000" w:themeColor="text1"/>
          <w:szCs w:val="20"/>
          <w:u w:val="single"/>
        </w:rPr>
      </w:pPr>
      <w:r w:rsidRPr="00DB273F">
        <w:rPr>
          <w:rFonts w:hint="eastAsia"/>
          <w:b/>
          <w:color w:val="000000" w:themeColor="text1"/>
        </w:rPr>
        <w:t>※申購憑證晶片卡載具者，郵局約於申購一週後通知立約人，立約人應親持國民身分證及原留印鑑領取。</w:t>
      </w:r>
    </w:p>
    <w:p w14:paraId="39FFCA9F" w14:textId="77777777" w:rsidR="00F93D1A" w:rsidRPr="00DB273F" w:rsidRDefault="00F93D1A" w:rsidP="00F93D1A">
      <w:pPr>
        <w:spacing w:line="300" w:lineRule="exact"/>
        <w:rPr>
          <w:b/>
          <w:color w:val="000000" w:themeColor="text1"/>
          <w:szCs w:val="28"/>
        </w:rPr>
      </w:pPr>
      <w:r w:rsidRPr="00DB273F">
        <w:rPr>
          <w:rFonts w:hint="eastAsia"/>
          <w:b/>
          <w:color w:val="000000" w:themeColor="text1"/>
          <w:szCs w:val="28"/>
        </w:rPr>
        <w:t>参、約定轉出及轉入帳戶</w:t>
      </w:r>
    </w:p>
    <w:p w14:paraId="250D10CD" w14:textId="77777777" w:rsidR="00F93D1A" w:rsidRPr="00DB273F" w:rsidRDefault="00F93D1A" w:rsidP="00F93D1A">
      <w:pPr>
        <w:numPr>
          <w:ilvl w:val="0"/>
          <w:numId w:val="1"/>
        </w:numPr>
        <w:tabs>
          <w:tab w:val="left" w:pos="5760"/>
        </w:tabs>
        <w:spacing w:line="300" w:lineRule="exact"/>
        <w:rPr>
          <w:color w:val="000000" w:themeColor="text1"/>
          <w:szCs w:val="20"/>
        </w:rPr>
      </w:pPr>
      <w:r w:rsidRPr="00DB273F">
        <w:rPr>
          <w:rFonts w:hint="eastAsia"/>
          <w:color w:val="000000" w:themeColor="text1"/>
        </w:rPr>
        <w:t>一、約定轉出帳戶：</w:t>
      </w:r>
      <w:r w:rsidRPr="00DB273F">
        <w:rPr>
          <w:rFonts w:hint="eastAsia"/>
          <w:color w:val="000000" w:themeColor="text1"/>
          <w:szCs w:val="20"/>
        </w:rPr>
        <w:t xml:space="preserve"> (交易代號P11676)</w:t>
      </w:r>
    </w:p>
    <w:tbl>
      <w:tblPr>
        <w:tblW w:w="4513" w:type="pct"/>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380"/>
        <w:gridCol w:w="2711"/>
        <w:gridCol w:w="283"/>
        <w:gridCol w:w="286"/>
        <w:gridCol w:w="282"/>
        <w:gridCol w:w="282"/>
        <w:gridCol w:w="284"/>
        <w:gridCol w:w="282"/>
        <w:gridCol w:w="282"/>
        <w:gridCol w:w="284"/>
        <w:gridCol w:w="280"/>
        <w:gridCol w:w="282"/>
        <w:gridCol w:w="282"/>
        <w:gridCol w:w="282"/>
        <w:gridCol w:w="280"/>
        <w:gridCol w:w="278"/>
        <w:gridCol w:w="2297"/>
      </w:tblGrid>
      <w:tr w:rsidR="00DB273F" w:rsidRPr="00DB273F" w14:paraId="0A4D2EF0" w14:textId="77777777" w:rsidTr="00CF479F">
        <w:trPr>
          <w:cantSplit/>
          <w:trHeight w:val="375"/>
        </w:trPr>
        <w:tc>
          <w:tcPr>
            <w:tcW w:w="195" w:type="pct"/>
            <w:vAlign w:val="center"/>
          </w:tcPr>
          <w:p w14:paraId="014A568D"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新增</w:t>
            </w:r>
          </w:p>
        </w:tc>
        <w:tc>
          <w:tcPr>
            <w:tcW w:w="196" w:type="pct"/>
            <w:vAlign w:val="center"/>
          </w:tcPr>
          <w:p w14:paraId="1BE71D0B"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終止</w:t>
            </w:r>
          </w:p>
        </w:tc>
        <w:tc>
          <w:tcPr>
            <w:tcW w:w="1396" w:type="pct"/>
            <w:vAlign w:val="center"/>
          </w:tcPr>
          <w:p w14:paraId="0C51DCDB" w14:textId="77777777" w:rsidR="00F93D1A" w:rsidRPr="00DB273F" w:rsidRDefault="00F93D1A" w:rsidP="00CF479F">
            <w:pPr>
              <w:snapToGrid w:val="0"/>
              <w:spacing w:line="280" w:lineRule="exact"/>
              <w:rPr>
                <w:color w:val="000000" w:themeColor="text1"/>
                <w:szCs w:val="20"/>
              </w:rPr>
            </w:pPr>
            <w:r w:rsidRPr="00DB273F">
              <w:rPr>
                <w:rFonts w:hint="eastAsia"/>
                <w:color w:val="000000" w:themeColor="text1"/>
                <w:szCs w:val="20"/>
              </w:rPr>
              <w:t>儲金種類</w:t>
            </w:r>
            <w:r w:rsidRPr="00DB273F">
              <w:rPr>
                <w:rFonts w:hint="eastAsia"/>
                <w:color w:val="000000" w:themeColor="text1"/>
                <w:szCs w:val="16"/>
              </w:rPr>
              <w:t>（存簿/劃撥）</w:t>
            </w:r>
          </w:p>
        </w:tc>
        <w:tc>
          <w:tcPr>
            <w:tcW w:w="2029" w:type="pct"/>
            <w:gridSpan w:val="14"/>
            <w:vAlign w:val="center"/>
          </w:tcPr>
          <w:p w14:paraId="3B9282D5"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約定轉出</w:t>
            </w:r>
            <w:r w:rsidRPr="00DB273F">
              <w:rPr>
                <w:color w:val="000000" w:themeColor="text1"/>
              </w:rPr>
              <w:t>帳號</w:t>
            </w:r>
          </w:p>
        </w:tc>
        <w:tc>
          <w:tcPr>
            <w:tcW w:w="1183" w:type="pct"/>
            <w:vAlign w:val="center"/>
          </w:tcPr>
          <w:p w14:paraId="7EB1E939"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原留印鑑</w:t>
            </w:r>
          </w:p>
        </w:tc>
      </w:tr>
      <w:tr w:rsidR="00DB273F" w:rsidRPr="00DB273F" w14:paraId="08C0F64A" w14:textId="77777777" w:rsidTr="00CF479F">
        <w:trPr>
          <w:cantSplit/>
          <w:trHeight w:val="648"/>
        </w:trPr>
        <w:tc>
          <w:tcPr>
            <w:tcW w:w="195" w:type="pct"/>
          </w:tcPr>
          <w:p w14:paraId="4E0E7126"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96" w:type="pct"/>
          </w:tcPr>
          <w:p w14:paraId="1B178EFB"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396" w:type="pct"/>
            <w:vAlign w:val="center"/>
          </w:tcPr>
          <w:p w14:paraId="71D4F44B" w14:textId="77777777" w:rsidR="00F93D1A" w:rsidRPr="00DB273F" w:rsidRDefault="00F93D1A" w:rsidP="00CF479F">
            <w:pPr>
              <w:snapToGrid w:val="0"/>
              <w:spacing w:line="300" w:lineRule="exact"/>
              <w:jc w:val="center"/>
              <w:rPr>
                <w:color w:val="000000" w:themeColor="text1"/>
                <w:szCs w:val="32"/>
              </w:rPr>
            </w:pPr>
          </w:p>
        </w:tc>
        <w:tc>
          <w:tcPr>
            <w:tcW w:w="146" w:type="pct"/>
            <w:vAlign w:val="center"/>
          </w:tcPr>
          <w:p w14:paraId="11ACDB88" w14:textId="77777777" w:rsidR="00F93D1A" w:rsidRPr="00DB273F" w:rsidRDefault="00F93D1A" w:rsidP="00CF479F">
            <w:pPr>
              <w:snapToGrid w:val="0"/>
              <w:spacing w:line="300" w:lineRule="exact"/>
              <w:jc w:val="both"/>
              <w:rPr>
                <w:color w:val="000000" w:themeColor="text1"/>
                <w:szCs w:val="32"/>
              </w:rPr>
            </w:pPr>
          </w:p>
        </w:tc>
        <w:tc>
          <w:tcPr>
            <w:tcW w:w="147" w:type="pct"/>
            <w:vAlign w:val="center"/>
          </w:tcPr>
          <w:p w14:paraId="2F6EB4AB"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4515C9CE"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6FEBBAD3"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416B2C6F"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47947ADC"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263A3047"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215ACBEB"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334DABB9"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45C19845"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2EFB7485"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7FB1E9E7"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67675015" w14:textId="77777777" w:rsidR="00F93D1A" w:rsidRPr="00DB273F" w:rsidRDefault="00F93D1A" w:rsidP="00CF479F">
            <w:pPr>
              <w:snapToGrid w:val="0"/>
              <w:spacing w:line="300" w:lineRule="exact"/>
              <w:jc w:val="both"/>
              <w:rPr>
                <w:color w:val="000000" w:themeColor="text1"/>
                <w:szCs w:val="32"/>
              </w:rPr>
            </w:pPr>
          </w:p>
        </w:tc>
        <w:tc>
          <w:tcPr>
            <w:tcW w:w="143" w:type="pct"/>
            <w:vAlign w:val="center"/>
          </w:tcPr>
          <w:p w14:paraId="01781790" w14:textId="77777777" w:rsidR="00F93D1A" w:rsidRPr="00DB273F" w:rsidRDefault="00F93D1A" w:rsidP="00CF479F">
            <w:pPr>
              <w:snapToGrid w:val="0"/>
              <w:spacing w:line="300" w:lineRule="exact"/>
              <w:jc w:val="both"/>
              <w:rPr>
                <w:color w:val="000000" w:themeColor="text1"/>
                <w:szCs w:val="32"/>
              </w:rPr>
            </w:pPr>
          </w:p>
        </w:tc>
        <w:tc>
          <w:tcPr>
            <w:tcW w:w="1183" w:type="pct"/>
            <w:vAlign w:val="center"/>
          </w:tcPr>
          <w:p w14:paraId="772CB24C" w14:textId="77777777" w:rsidR="00F93D1A" w:rsidRPr="00DB273F" w:rsidRDefault="00F93D1A" w:rsidP="00CF479F">
            <w:pPr>
              <w:snapToGrid w:val="0"/>
              <w:spacing w:line="300" w:lineRule="exact"/>
              <w:jc w:val="both"/>
              <w:rPr>
                <w:color w:val="000000" w:themeColor="text1"/>
                <w:szCs w:val="32"/>
              </w:rPr>
            </w:pPr>
          </w:p>
        </w:tc>
      </w:tr>
      <w:tr w:rsidR="00DB273F" w:rsidRPr="00DB273F" w14:paraId="4E84130B" w14:textId="77777777" w:rsidTr="00CF479F">
        <w:trPr>
          <w:cantSplit/>
          <w:trHeight w:val="627"/>
        </w:trPr>
        <w:tc>
          <w:tcPr>
            <w:tcW w:w="195" w:type="pct"/>
          </w:tcPr>
          <w:p w14:paraId="6DB52A74"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96" w:type="pct"/>
          </w:tcPr>
          <w:p w14:paraId="5A2A9F79"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396" w:type="pct"/>
            <w:vAlign w:val="center"/>
          </w:tcPr>
          <w:p w14:paraId="3034BE33" w14:textId="77777777" w:rsidR="00F93D1A" w:rsidRPr="00DB273F" w:rsidRDefault="00F93D1A" w:rsidP="00CF479F">
            <w:pPr>
              <w:snapToGrid w:val="0"/>
              <w:spacing w:line="300" w:lineRule="exact"/>
              <w:jc w:val="center"/>
              <w:rPr>
                <w:color w:val="000000" w:themeColor="text1"/>
                <w:szCs w:val="32"/>
              </w:rPr>
            </w:pPr>
          </w:p>
        </w:tc>
        <w:tc>
          <w:tcPr>
            <w:tcW w:w="146" w:type="pct"/>
            <w:vAlign w:val="center"/>
          </w:tcPr>
          <w:p w14:paraId="72716AD0" w14:textId="77777777" w:rsidR="00F93D1A" w:rsidRPr="00DB273F" w:rsidRDefault="00F93D1A" w:rsidP="00CF479F">
            <w:pPr>
              <w:snapToGrid w:val="0"/>
              <w:spacing w:line="300" w:lineRule="exact"/>
              <w:jc w:val="both"/>
              <w:rPr>
                <w:color w:val="000000" w:themeColor="text1"/>
                <w:szCs w:val="32"/>
              </w:rPr>
            </w:pPr>
          </w:p>
        </w:tc>
        <w:tc>
          <w:tcPr>
            <w:tcW w:w="147" w:type="pct"/>
            <w:vAlign w:val="center"/>
          </w:tcPr>
          <w:p w14:paraId="041BA7ED"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3405D40A"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5EA44C29"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600ABA80"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16A1B923"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55483820"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4E9DF73F"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1D22FAA4"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61F61561"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389F2618"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4C854A39"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307D4EF0" w14:textId="77777777" w:rsidR="00F93D1A" w:rsidRPr="00DB273F" w:rsidRDefault="00F93D1A" w:rsidP="00CF479F">
            <w:pPr>
              <w:snapToGrid w:val="0"/>
              <w:spacing w:line="300" w:lineRule="exact"/>
              <w:jc w:val="both"/>
              <w:rPr>
                <w:color w:val="000000" w:themeColor="text1"/>
                <w:szCs w:val="32"/>
              </w:rPr>
            </w:pPr>
          </w:p>
        </w:tc>
        <w:tc>
          <w:tcPr>
            <w:tcW w:w="143" w:type="pct"/>
            <w:vAlign w:val="center"/>
          </w:tcPr>
          <w:p w14:paraId="524A2C0C" w14:textId="77777777" w:rsidR="00F93D1A" w:rsidRPr="00DB273F" w:rsidRDefault="00F93D1A" w:rsidP="00CF479F">
            <w:pPr>
              <w:snapToGrid w:val="0"/>
              <w:spacing w:line="300" w:lineRule="exact"/>
              <w:jc w:val="both"/>
              <w:rPr>
                <w:color w:val="000000" w:themeColor="text1"/>
                <w:szCs w:val="32"/>
              </w:rPr>
            </w:pPr>
          </w:p>
        </w:tc>
        <w:tc>
          <w:tcPr>
            <w:tcW w:w="1183" w:type="pct"/>
            <w:vAlign w:val="center"/>
          </w:tcPr>
          <w:p w14:paraId="0288A08E" w14:textId="77777777" w:rsidR="00F93D1A" w:rsidRPr="00DB273F" w:rsidRDefault="00F93D1A" w:rsidP="00CF479F">
            <w:pPr>
              <w:snapToGrid w:val="0"/>
              <w:spacing w:line="300" w:lineRule="exact"/>
              <w:jc w:val="both"/>
              <w:rPr>
                <w:color w:val="000000" w:themeColor="text1"/>
                <w:szCs w:val="32"/>
              </w:rPr>
            </w:pPr>
          </w:p>
        </w:tc>
      </w:tr>
    </w:tbl>
    <w:p w14:paraId="3BDB7453"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二、約定轉入帳戶：(交易代號P11677)</w:t>
      </w:r>
    </w:p>
    <w:tbl>
      <w:tblPr>
        <w:tblW w:w="9720" w:type="dxa"/>
        <w:tblInd w:w="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3"/>
        <w:gridCol w:w="322"/>
        <w:gridCol w:w="2055"/>
        <w:gridCol w:w="2160"/>
        <w:gridCol w:w="900"/>
        <w:gridCol w:w="3960"/>
      </w:tblGrid>
      <w:tr w:rsidR="00DB273F" w:rsidRPr="00DB273F" w14:paraId="014EF404" w14:textId="77777777" w:rsidTr="00CF479F">
        <w:trPr>
          <w:cantSplit/>
          <w:trHeight w:val="320"/>
        </w:trPr>
        <w:tc>
          <w:tcPr>
            <w:tcW w:w="323" w:type="dxa"/>
            <w:vAlign w:val="center"/>
          </w:tcPr>
          <w:p w14:paraId="6D0A7123" w14:textId="77777777" w:rsidR="00F93D1A" w:rsidRPr="00DB273F" w:rsidRDefault="00F93D1A" w:rsidP="00CF479F">
            <w:pPr>
              <w:spacing w:line="300" w:lineRule="exact"/>
              <w:jc w:val="center"/>
              <w:rPr>
                <w:color w:val="000000" w:themeColor="text1"/>
              </w:rPr>
            </w:pPr>
            <w:r w:rsidRPr="00DB273F">
              <w:rPr>
                <w:rFonts w:hint="eastAsia"/>
                <w:color w:val="000000" w:themeColor="text1"/>
              </w:rPr>
              <w:t>新增</w:t>
            </w:r>
          </w:p>
        </w:tc>
        <w:tc>
          <w:tcPr>
            <w:tcW w:w="322" w:type="dxa"/>
            <w:vAlign w:val="center"/>
          </w:tcPr>
          <w:p w14:paraId="44A33583" w14:textId="77777777" w:rsidR="00F93D1A" w:rsidRPr="00DB273F" w:rsidRDefault="00F93D1A" w:rsidP="00CF479F">
            <w:pPr>
              <w:spacing w:line="300" w:lineRule="exact"/>
              <w:jc w:val="center"/>
              <w:rPr>
                <w:color w:val="000000" w:themeColor="text1"/>
              </w:rPr>
            </w:pPr>
            <w:r w:rsidRPr="00DB273F">
              <w:rPr>
                <w:rFonts w:hint="eastAsia"/>
                <w:color w:val="000000" w:themeColor="text1"/>
              </w:rPr>
              <w:t>終止</w:t>
            </w:r>
          </w:p>
        </w:tc>
        <w:tc>
          <w:tcPr>
            <w:tcW w:w="2055" w:type="dxa"/>
            <w:vAlign w:val="center"/>
          </w:tcPr>
          <w:p w14:paraId="4448CEB6" w14:textId="77777777" w:rsidR="00F93D1A" w:rsidRPr="00DB273F" w:rsidRDefault="00F93D1A" w:rsidP="00CF479F">
            <w:pPr>
              <w:spacing w:line="300" w:lineRule="exact"/>
              <w:jc w:val="center"/>
              <w:rPr>
                <w:color w:val="000000" w:themeColor="text1"/>
                <w:spacing w:val="20"/>
                <w:szCs w:val="21"/>
              </w:rPr>
            </w:pPr>
            <w:r w:rsidRPr="00DB273F">
              <w:rPr>
                <w:rFonts w:hint="eastAsia"/>
                <w:color w:val="000000" w:themeColor="text1"/>
              </w:rPr>
              <w:t>約定轉出</w:t>
            </w:r>
            <w:r w:rsidRPr="00DB273F">
              <w:rPr>
                <w:color w:val="000000" w:themeColor="text1"/>
              </w:rPr>
              <w:t>帳號</w:t>
            </w:r>
          </w:p>
        </w:tc>
        <w:tc>
          <w:tcPr>
            <w:tcW w:w="2160" w:type="dxa"/>
            <w:vAlign w:val="center"/>
          </w:tcPr>
          <w:p w14:paraId="382EFA14" w14:textId="77777777" w:rsidR="00F93D1A" w:rsidRPr="00DB273F" w:rsidRDefault="00F93D1A" w:rsidP="00CF479F">
            <w:pPr>
              <w:spacing w:line="300" w:lineRule="exact"/>
              <w:jc w:val="center"/>
              <w:rPr>
                <w:color w:val="000000" w:themeColor="text1"/>
                <w:spacing w:val="20"/>
                <w:szCs w:val="21"/>
              </w:rPr>
            </w:pPr>
            <w:r w:rsidRPr="00DB273F">
              <w:rPr>
                <w:rFonts w:hint="eastAsia"/>
                <w:color w:val="000000" w:themeColor="text1"/>
                <w:spacing w:val="20"/>
                <w:szCs w:val="21"/>
              </w:rPr>
              <w:t>約定轉入</w:t>
            </w:r>
          </w:p>
          <w:p w14:paraId="7D3CA28F" w14:textId="77777777" w:rsidR="00F93D1A" w:rsidRPr="00DB273F" w:rsidRDefault="00F93D1A" w:rsidP="00CF479F">
            <w:pPr>
              <w:spacing w:line="300" w:lineRule="exact"/>
              <w:jc w:val="center"/>
              <w:rPr>
                <w:color w:val="000000" w:themeColor="text1"/>
                <w:spacing w:val="20"/>
                <w:szCs w:val="21"/>
              </w:rPr>
            </w:pPr>
            <w:r w:rsidRPr="00DB273F">
              <w:rPr>
                <w:rFonts w:hint="eastAsia"/>
                <w:color w:val="000000" w:themeColor="text1"/>
                <w:spacing w:val="20"/>
                <w:szCs w:val="21"/>
              </w:rPr>
              <w:t>銀行名稱</w:t>
            </w:r>
          </w:p>
        </w:tc>
        <w:tc>
          <w:tcPr>
            <w:tcW w:w="900" w:type="dxa"/>
          </w:tcPr>
          <w:p w14:paraId="1A354B3A" w14:textId="77777777" w:rsidR="00F93D1A" w:rsidRPr="00DB273F" w:rsidRDefault="00F93D1A" w:rsidP="00CF479F">
            <w:pPr>
              <w:spacing w:line="300" w:lineRule="exact"/>
              <w:jc w:val="center"/>
              <w:rPr>
                <w:color w:val="000000" w:themeColor="text1"/>
                <w:spacing w:val="20"/>
              </w:rPr>
            </w:pPr>
            <w:r w:rsidRPr="00DB273F">
              <w:rPr>
                <w:rFonts w:hint="eastAsia"/>
                <w:color w:val="000000" w:themeColor="text1"/>
                <w:spacing w:val="20"/>
              </w:rPr>
              <w:t>金融機構代號</w:t>
            </w:r>
          </w:p>
        </w:tc>
        <w:tc>
          <w:tcPr>
            <w:tcW w:w="3960" w:type="dxa"/>
            <w:vAlign w:val="center"/>
          </w:tcPr>
          <w:p w14:paraId="0993AC8B" w14:textId="77777777" w:rsidR="00F93D1A" w:rsidRPr="00DB273F" w:rsidRDefault="00F93D1A" w:rsidP="00CF479F">
            <w:pPr>
              <w:spacing w:line="300" w:lineRule="exact"/>
              <w:jc w:val="center"/>
              <w:rPr>
                <w:color w:val="000000" w:themeColor="text1"/>
                <w:spacing w:val="20"/>
              </w:rPr>
            </w:pPr>
            <w:r w:rsidRPr="00DB273F">
              <w:rPr>
                <w:rFonts w:hint="eastAsia"/>
                <w:color w:val="000000" w:themeColor="text1"/>
                <w:spacing w:val="20"/>
              </w:rPr>
              <w:t>約定轉入帳號</w:t>
            </w:r>
          </w:p>
        </w:tc>
      </w:tr>
      <w:tr w:rsidR="00DB273F" w:rsidRPr="00DB273F" w14:paraId="373B2EAB" w14:textId="77777777" w:rsidTr="00CF479F">
        <w:trPr>
          <w:cantSplit/>
          <w:trHeight w:val="320"/>
        </w:trPr>
        <w:tc>
          <w:tcPr>
            <w:tcW w:w="323" w:type="dxa"/>
            <w:vAlign w:val="center"/>
          </w:tcPr>
          <w:p w14:paraId="4CF3F4AD" w14:textId="77777777" w:rsidR="00F93D1A" w:rsidRPr="00DB273F" w:rsidRDefault="00F93D1A" w:rsidP="00CF479F">
            <w:pPr>
              <w:spacing w:line="300" w:lineRule="exact"/>
              <w:jc w:val="center"/>
              <w:rPr>
                <w:color w:val="000000" w:themeColor="text1"/>
              </w:rPr>
            </w:pPr>
          </w:p>
        </w:tc>
        <w:tc>
          <w:tcPr>
            <w:tcW w:w="322" w:type="dxa"/>
            <w:vAlign w:val="center"/>
          </w:tcPr>
          <w:p w14:paraId="45FE65AB" w14:textId="77777777" w:rsidR="00F93D1A" w:rsidRPr="00DB273F" w:rsidRDefault="00F93D1A" w:rsidP="00CF479F">
            <w:pPr>
              <w:spacing w:line="300" w:lineRule="exact"/>
              <w:jc w:val="center"/>
              <w:rPr>
                <w:color w:val="000000" w:themeColor="text1"/>
              </w:rPr>
            </w:pPr>
          </w:p>
        </w:tc>
        <w:tc>
          <w:tcPr>
            <w:tcW w:w="2055" w:type="dxa"/>
          </w:tcPr>
          <w:p w14:paraId="4B8F27BD"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4DF45699" w14:textId="77777777" w:rsidR="00F93D1A" w:rsidRPr="00DB273F" w:rsidRDefault="00F93D1A" w:rsidP="00CF479F">
            <w:pPr>
              <w:spacing w:line="300" w:lineRule="exact"/>
              <w:jc w:val="center"/>
              <w:rPr>
                <w:color w:val="000000" w:themeColor="text1"/>
                <w:spacing w:val="20"/>
                <w:szCs w:val="21"/>
              </w:rPr>
            </w:pPr>
          </w:p>
        </w:tc>
        <w:tc>
          <w:tcPr>
            <w:tcW w:w="900" w:type="dxa"/>
          </w:tcPr>
          <w:p w14:paraId="31AB1CBA"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0C79C9B0" w14:textId="77777777" w:rsidR="00F93D1A" w:rsidRPr="00DB273F" w:rsidRDefault="00F93D1A" w:rsidP="00CF479F">
            <w:pPr>
              <w:spacing w:line="300" w:lineRule="exact"/>
              <w:jc w:val="center"/>
              <w:rPr>
                <w:color w:val="000000" w:themeColor="text1"/>
                <w:spacing w:val="20"/>
              </w:rPr>
            </w:pPr>
          </w:p>
        </w:tc>
      </w:tr>
      <w:tr w:rsidR="00DB273F" w:rsidRPr="00DB273F" w14:paraId="71EB182B" w14:textId="77777777" w:rsidTr="00CF479F">
        <w:trPr>
          <w:cantSplit/>
          <w:trHeight w:val="320"/>
        </w:trPr>
        <w:tc>
          <w:tcPr>
            <w:tcW w:w="323" w:type="dxa"/>
            <w:vAlign w:val="center"/>
          </w:tcPr>
          <w:p w14:paraId="747A25C4" w14:textId="77777777" w:rsidR="00F93D1A" w:rsidRPr="00DB273F" w:rsidRDefault="00F93D1A" w:rsidP="00CF479F">
            <w:pPr>
              <w:spacing w:line="300" w:lineRule="exact"/>
              <w:jc w:val="center"/>
              <w:rPr>
                <w:color w:val="000000" w:themeColor="text1"/>
              </w:rPr>
            </w:pPr>
          </w:p>
        </w:tc>
        <w:tc>
          <w:tcPr>
            <w:tcW w:w="322" w:type="dxa"/>
            <w:vAlign w:val="center"/>
          </w:tcPr>
          <w:p w14:paraId="0D07D3A1" w14:textId="77777777" w:rsidR="00F93D1A" w:rsidRPr="00DB273F" w:rsidRDefault="00F93D1A" w:rsidP="00CF479F">
            <w:pPr>
              <w:spacing w:line="300" w:lineRule="exact"/>
              <w:jc w:val="center"/>
              <w:rPr>
                <w:color w:val="000000" w:themeColor="text1"/>
              </w:rPr>
            </w:pPr>
          </w:p>
        </w:tc>
        <w:tc>
          <w:tcPr>
            <w:tcW w:w="2055" w:type="dxa"/>
          </w:tcPr>
          <w:p w14:paraId="004E920C"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61457F91" w14:textId="77777777" w:rsidR="00F93D1A" w:rsidRPr="00DB273F" w:rsidRDefault="00F93D1A" w:rsidP="00CF479F">
            <w:pPr>
              <w:spacing w:line="300" w:lineRule="exact"/>
              <w:jc w:val="center"/>
              <w:rPr>
                <w:color w:val="000000" w:themeColor="text1"/>
                <w:spacing w:val="20"/>
                <w:szCs w:val="21"/>
              </w:rPr>
            </w:pPr>
          </w:p>
        </w:tc>
        <w:tc>
          <w:tcPr>
            <w:tcW w:w="900" w:type="dxa"/>
          </w:tcPr>
          <w:p w14:paraId="423BDA22"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0D2C2744" w14:textId="77777777" w:rsidR="00F93D1A" w:rsidRPr="00DB273F" w:rsidRDefault="00F93D1A" w:rsidP="00CF479F">
            <w:pPr>
              <w:spacing w:line="300" w:lineRule="exact"/>
              <w:jc w:val="center"/>
              <w:rPr>
                <w:color w:val="000000" w:themeColor="text1"/>
                <w:spacing w:val="20"/>
              </w:rPr>
            </w:pPr>
          </w:p>
        </w:tc>
      </w:tr>
      <w:tr w:rsidR="00DB273F" w:rsidRPr="00DB273F" w14:paraId="710D32C3" w14:textId="77777777" w:rsidTr="00CF479F">
        <w:trPr>
          <w:cantSplit/>
          <w:trHeight w:val="320"/>
        </w:trPr>
        <w:tc>
          <w:tcPr>
            <w:tcW w:w="323" w:type="dxa"/>
            <w:vAlign w:val="center"/>
          </w:tcPr>
          <w:p w14:paraId="630B19DD" w14:textId="77777777" w:rsidR="00F93D1A" w:rsidRPr="00DB273F" w:rsidRDefault="00F93D1A" w:rsidP="00CF479F">
            <w:pPr>
              <w:spacing w:line="300" w:lineRule="exact"/>
              <w:jc w:val="center"/>
              <w:rPr>
                <w:color w:val="000000" w:themeColor="text1"/>
              </w:rPr>
            </w:pPr>
          </w:p>
        </w:tc>
        <w:tc>
          <w:tcPr>
            <w:tcW w:w="322" w:type="dxa"/>
            <w:vAlign w:val="center"/>
          </w:tcPr>
          <w:p w14:paraId="3BEC1105" w14:textId="77777777" w:rsidR="00F93D1A" w:rsidRPr="00DB273F" w:rsidRDefault="00F93D1A" w:rsidP="00CF479F">
            <w:pPr>
              <w:spacing w:line="300" w:lineRule="exact"/>
              <w:jc w:val="center"/>
              <w:rPr>
                <w:color w:val="000000" w:themeColor="text1"/>
              </w:rPr>
            </w:pPr>
          </w:p>
        </w:tc>
        <w:tc>
          <w:tcPr>
            <w:tcW w:w="2055" w:type="dxa"/>
          </w:tcPr>
          <w:p w14:paraId="6A55CF92"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7908FD4F" w14:textId="77777777" w:rsidR="00F93D1A" w:rsidRPr="00DB273F" w:rsidRDefault="00F93D1A" w:rsidP="00CF479F">
            <w:pPr>
              <w:spacing w:line="300" w:lineRule="exact"/>
              <w:jc w:val="center"/>
              <w:rPr>
                <w:color w:val="000000" w:themeColor="text1"/>
                <w:spacing w:val="20"/>
                <w:szCs w:val="21"/>
              </w:rPr>
            </w:pPr>
          </w:p>
        </w:tc>
        <w:tc>
          <w:tcPr>
            <w:tcW w:w="900" w:type="dxa"/>
          </w:tcPr>
          <w:p w14:paraId="68EAC7C4"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11FEA504" w14:textId="77777777" w:rsidR="00F93D1A" w:rsidRPr="00DB273F" w:rsidRDefault="00F93D1A" w:rsidP="00CF479F">
            <w:pPr>
              <w:spacing w:line="300" w:lineRule="exact"/>
              <w:jc w:val="center"/>
              <w:rPr>
                <w:color w:val="000000" w:themeColor="text1"/>
                <w:spacing w:val="20"/>
              </w:rPr>
            </w:pPr>
          </w:p>
        </w:tc>
      </w:tr>
      <w:tr w:rsidR="00DB273F" w:rsidRPr="00DB273F" w14:paraId="6369514B" w14:textId="77777777" w:rsidTr="00CF479F">
        <w:trPr>
          <w:cantSplit/>
          <w:trHeight w:val="320"/>
        </w:trPr>
        <w:tc>
          <w:tcPr>
            <w:tcW w:w="323" w:type="dxa"/>
            <w:vAlign w:val="center"/>
          </w:tcPr>
          <w:p w14:paraId="22615868" w14:textId="77777777" w:rsidR="00F93D1A" w:rsidRPr="00DB273F" w:rsidRDefault="00F93D1A" w:rsidP="00CF479F">
            <w:pPr>
              <w:spacing w:line="300" w:lineRule="exact"/>
              <w:jc w:val="center"/>
              <w:rPr>
                <w:color w:val="000000" w:themeColor="text1"/>
              </w:rPr>
            </w:pPr>
          </w:p>
        </w:tc>
        <w:tc>
          <w:tcPr>
            <w:tcW w:w="322" w:type="dxa"/>
            <w:vAlign w:val="center"/>
          </w:tcPr>
          <w:p w14:paraId="0B89411C" w14:textId="77777777" w:rsidR="00F93D1A" w:rsidRPr="00DB273F" w:rsidRDefault="00F93D1A" w:rsidP="00CF479F">
            <w:pPr>
              <w:spacing w:line="300" w:lineRule="exact"/>
              <w:jc w:val="center"/>
              <w:rPr>
                <w:color w:val="000000" w:themeColor="text1"/>
              </w:rPr>
            </w:pPr>
          </w:p>
        </w:tc>
        <w:tc>
          <w:tcPr>
            <w:tcW w:w="2055" w:type="dxa"/>
          </w:tcPr>
          <w:p w14:paraId="2B9392E9"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5777AFE9" w14:textId="77777777" w:rsidR="00F93D1A" w:rsidRPr="00DB273F" w:rsidRDefault="00F93D1A" w:rsidP="00CF479F">
            <w:pPr>
              <w:spacing w:line="300" w:lineRule="exact"/>
              <w:jc w:val="center"/>
              <w:rPr>
                <w:color w:val="000000" w:themeColor="text1"/>
                <w:spacing w:val="20"/>
                <w:szCs w:val="21"/>
              </w:rPr>
            </w:pPr>
          </w:p>
        </w:tc>
        <w:tc>
          <w:tcPr>
            <w:tcW w:w="900" w:type="dxa"/>
          </w:tcPr>
          <w:p w14:paraId="25A4717C"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30A274D8" w14:textId="77777777" w:rsidR="00F93D1A" w:rsidRPr="00DB273F" w:rsidRDefault="00F93D1A" w:rsidP="00CF479F">
            <w:pPr>
              <w:spacing w:line="300" w:lineRule="exact"/>
              <w:jc w:val="center"/>
              <w:rPr>
                <w:color w:val="000000" w:themeColor="text1"/>
                <w:spacing w:val="20"/>
              </w:rPr>
            </w:pPr>
          </w:p>
        </w:tc>
      </w:tr>
    </w:tbl>
    <w:p w14:paraId="5A608761" w14:textId="77777777" w:rsidR="00F93D1A" w:rsidRPr="00DB273F" w:rsidRDefault="00F93D1A" w:rsidP="00F93D1A">
      <w:pPr>
        <w:spacing w:line="300" w:lineRule="exact"/>
        <w:ind w:leftChars="375" w:left="900" w:rightChars="-25" w:right="-60"/>
        <w:rPr>
          <w:color w:val="000000" w:themeColor="text1"/>
        </w:rPr>
      </w:pPr>
      <w:r w:rsidRPr="00DB273F">
        <w:rPr>
          <w:rFonts w:hint="eastAsia"/>
          <w:color w:val="000000" w:themeColor="text1"/>
        </w:rPr>
        <w:t>約定轉入帳戶共</w:t>
      </w:r>
      <w:r w:rsidRPr="00DB273F">
        <w:rPr>
          <w:rFonts w:hint="eastAsia"/>
          <w:color w:val="000000" w:themeColor="text1"/>
          <w:u w:val="single"/>
        </w:rPr>
        <w:t xml:space="preserve">      </w:t>
      </w:r>
      <w:r w:rsidRPr="00DB273F">
        <w:rPr>
          <w:rFonts w:hint="eastAsia"/>
          <w:color w:val="000000" w:themeColor="text1"/>
        </w:rPr>
        <w:t>戶（請用大寫）。</w:t>
      </w:r>
    </w:p>
    <w:p w14:paraId="44368BF9" w14:textId="77777777" w:rsidR="00F93D1A" w:rsidRPr="00DB273F" w:rsidRDefault="00F93D1A" w:rsidP="00F93D1A">
      <w:pPr>
        <w:numPr>
          <w:ilvl w:val="0"/>
          <w:numId w:val="2"/>
        </w:numPr>
        <w:tabs>
          <w:tab w:val="clear" w:pos="5759"/>
        </w:tabs>
        <w:spacing w:line="300" w:lineRule="exact"/>
        <w:ind w:left="1080" w:rightChars="-289" w:right="-694" w:hanging="180"/>
        <w:rPr>
          <w:color w:val="000000" w:themeColor="text1"/>
        </w:rPr>
      </w:pPr>
      <w:r w:rsidRPr="00DB273F">
        <w:rPr>
          <w:rFonts w:hint="eastAsia"/>
          <w:color w:val="000000" w:themeColor="text1"/>
        </w:rPr>
        <w:t>約定轉入帳戶包括在郵局及其他金融機構開立之存款帳戶，最多可約定20戶。</w:t>
      </w:r>
    </w:p>
    <w:p w14:paraId="7BA4B355" w14:textId="77777777" w:rsidR="00F93D1A" w:rsidRPr="00DB273F" w:rsidRDefault="00F93D1A" w:rsidP="00F93D1A">
      <w:pPr>
        <w:numPr>
          <w:ilvl w:val="0"/>
          <w:numId w:val="2"/>
        </w:numPr>
        <w:tabs>
          <w:tab w:val="clear" w:pos="5759"/>
        </w:tabs>
        <w:spacing w:line="300" w:lineRule="exact"/>
        <w:ind w:left="1440" w:rightChars="63" w:right="151" w:hanging="540"/>
        <w:rPr>
          <w:color w:val="000000" w:themeColor="text1"/>
        </w:rPr>
      </w:pPr>
      <w:r w:rsidRPr="00DB273F">
        <w:rPr>
          <w:rFonts w:hint="eastAsia"/>
          <w:color w:val="000000" w:themeColor="text1"/>
        </w:rPr>
        <w:t xml:space="preserve">約定轉入帳戶如欲增刪，立約人僅需勾選欲新增或終止之轉入帳戶，原已約定仍然有效之帳戶，請勿重複約定新增。 </w:t>
      </w:r>
    </w:p>
    <w:p w14:paraId="7880C8F3" w14:textId="77777777" w:rsidR="00F93D1A" w:rsidRPr="00DB273F" w:rsidRDefault="00F93D1A" w:rsidP="00F93D1A">
      <w:pPr>
        <w:spacing w:line="300" w:lineRule="exact"/>
        <w:rPr>
          <w:b/>
          <w:color w:val="000000" w:themeColor="text1"/>
          <w:szCs w:val="28"/>
        </w:rPr>
      </w:pPr>
      <w:r w:rsidRPr="00DB273F">
        <w:rPr>
          <w:rFonts w:hint="eastAsia"/>
          <w:b/>
          <w:color w:val="000000" w:themeColor="text1"/>
          <w:szCs w:val="28"/>
        </w:rPr>
        <w:t>肆、重設密碼：</w:t>
      </w:r>
    </w:p>
    <w:p w14:paraId="7FAA02E4"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一、重設憑證晶片卡密碼（</w:t>
      </w:r>
      <w:r w:rsidRPr="00DB273F">
        <w:rPr>
          <w:rFonts w:hint="eastAsia"/>
          <w:color w:val="000000" w:themeColor="text1"/>
          <w:szCs w:val="20"/>
        </w:rPr>
        <w:t>交易代號G10386</w:t>
      </w:r>
      <w:r w:rsidRPr="00DB273F">
        <w:rPr>
          <w:rFonts w:hint="eastAsia"/>
          <w:color w:val="000000" w:themeColor="text1"/>
        </w:rPr>
        <w:t>）</w:t>
      </w:r>
    </w:p>
    <w:p w14:paraId="383DE555" w14:textId="77777777" w:rsidR="00F93D1A" w:rsidRPr="00DB273F" w:rsidRDefault="00F93D1A" w:rsidP="00F93D1A">
      <w:pPr>
        <w:tabs>
          <w:tab w:val="left" w:pos="5760"/>
        </w:tabs>
        <w:spacing w:line="300" w:lineRule="exact"/>
        <w:ind w:leftChars="413" w:left="991" w:firstLineChars="118" w:firstLine="283"/>
        <w:rPr>
          <w:color w:val="000000" w:themeColor="text1"/>
        </w:rPr>
      </w:pPr>
      <w:r w:rsidRPr="00DB273F">
        <w:rPr>
          <w:rFonts w:hint="eastAsia"/>
          <w:color w:val="000000" w:themeColor="text1"/>
        </w:rPr>
        <w:t>憑證識別碼：</w:t>
      </w:r>
      <w:r w:rsidRPr="00DB273F">
        <w:rPr>
          <w:rFonts w:hint="eastAsia"/>
          <w:color w:val="000000" w:themeColor="text1"/>
          <w:szCs w:val="28"/>
        </w:rPr>
        <w:t>□□□□□□□□□□－□□－□□□□</w:t>
      </w:r>
    </w:p>
    <w:p w14:paraId="3993B523"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二、重設「金融憑證註冊中心」登入密碼（</w:t>
      </w:r>
      <w:r w:rsidRPr="00DB273F">
        <w:rPr>
          <w:rFonts w:hint="eastAsia"/>
          <w:color w:val="000000" w:themeColor="text1"/>
          <w:szCs w:val="20"/>
        </w:rPr>
        <w:t>交易代號G10387</w:t>
      </w:r>
      <w:r w:rsidRPr="00DB273F">
        <w:rPr>
          <w:rFonts w:hint="eastAsia"/>
          <w:color w:val="000000" w:themeColor="text1"/>
        </w:rPr>
        <w:t>）</w:t>
      </w:r>
    </w:p>
    <w:p w14:paraId="7298CF96" w14:textId="77777777" w:rsidR="00F93D1A" w:rsidRPr="00DB273F" w:rsidRDefault="00F93D1A" w:rsidP="00F93D1A">
      <w:pPr>
        <w:tabs>
          <w:tab w:val="left" w:pos="5760"/>
        </w:tabs>
        <w:spacing w:line="300" w:lineRule="exact"/>
        <w:ind w:firstLineChars="531" w:firstLine="1274"/>
        <w:rPr>
          <w:color w:val="000000" w:themeColor="text1"/>
          <w:szCs w:val="28"/>
        </w:rPr>
      </w:pPr>
      <w:r w:rsidRPr="00DB273F">
        <w:rPr>
          <w:rFonts w:hint="eastAsia"/>
          <w:color w:val="000000" w:themeColor="text1"/>
        </w:rPr>
        <w:t>憑證識別碼：</w:t>
      </w:r>
      <w:r w:rsidRPr="00DB273F">
        <w:rPr>
          <w:rFonts w:hint="eastAsia"/>
          <w:color w:val="000000" w:themeColor="text1"/>
          <w:szCs w:val="28"/>
        </w:rPr>
        <w:t>□□□□□□□□□□－□□－□□□□</w:t>
      </w:r>
    </w:p>
    <w:p w14:paraId="6B609F75"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lastRenderedPageBreak/>
        <w:t>三、重設金融憑證網路轉帳服務之「使用者密碼」</w:t>
      </w:r>
      <w:r w:rsidRPr="00DB273F">
        <w:rPr>
          <w:rFonts w:hint="eastAsia"/>
          <w:color w:val="000000" w:themeColor="text1"/>
          <w:szCs w:val="20"/>
        </w:rPr>
        <w:t>（交易代號P11675）</w:t>
      </w:r>
      <w:r w:rsidRPr="00DB273F">
        <w:rPr>
          <w:rFonts w:hint="eastAsia"/>
          <w:color w:val="000000" w:themeColor="text1"/>
        </w:rPr>
        <w:t>。</w:t>
      </w:r>
    </w:p>
    <w:p w14:paraId="74D22FFB" w14:textId="77777777" w:rsidR="00F93D1A" w:rsidRPr="00DB273F" w:rsidRDefault="00F93D1A" w:rsidP="00F93D1A">
      <w:pPr>
        <w:spacing w:line="300" w:lineRule="exact"/>
        <w:rPr>
          <w:color w:val="000000" w:themeColor="text1"/>
        </w:rPr>
      </w:pPr>
      <w:r w:rsidRPr="00DB273F">
        <w:rPr>
          <w:rFonts w:hint="eastAsia"/>
          <w:b/>
          <w:color w:val="000000" w:themeColor="text1"/>
          <w:szCs w:val="28"/>
        </w:rPr>
        <w:t>□伍</w:t>
      </w:r>
      <w:r w:rsidRPr="00DB273F">
        <w:rPr>
          <w:rFonts w:hint="eastAsia"/>
          <w:color w:val="000000" w:themeColor="text1"/>
          <w:szCs w:val="28"/>
        </w:rPr>
        <w:t>、</w:t>
      </w:r>
      <w:r w:rsidRPr="00DB273F">
        <w:rPr>
          <w:rFonts w:hint="eastAsia"/>
          <w:b/>
          <w:color w:val="000000" w:themeColor="text1"/>
          <w:szCs w:val="28"/>
        </w:rPr>
        <w:t>申請金融憑證解禁</w:t>
      </w:r>
      <w:r w:rsidRPr="00DB273F">
        <w:rPr>
          <w:rFonts w:hint="eastAsia"/>
          <w:color w:val="000000" w:themeColor="text1"/>
        </w:rPr>
        <w:t>：憑證識別碼</w:t>
      </w:r>
      <w:r w:rsidRPr="00DB273F">
        <w:rPr>
          <w:rFonts w:hint="eastAsia"/>
          <w:color w:val="000000" w:themeColor="text1"/>
          <w:u w:val="single"/>
        </w:rPr>
        <w:t xml:space="preserve">                      </w:t>
      </w:r>
      <w:r w:rsidRPr="00DB273F">
        <w:rPr>
          <w:rFonts w:hint="eastAsia"/>
          <w:color w:val="000000" w:themeColor="text1"/>
        </w:rPr>
        <w:t>，共</w:t>
      </w:r>
      <w:r w:rsidRPr="00DB273F">
        <w:rPr>
          <w:rFonts w:hint="eastAsia"/>
          <w:color w:val="000000" w:themeColor="text1"/>
          <w:u w:val="single"/>
        </w:rPr>
        <w:t xml:space="preserve">    </w:t>
      </w:r>
      <w:r w:rsidRPr="00DB273F">
        <w:rPr>
          <w:rFonts w:hint="eastAsia"/>
          <w:color w:val="000000" w:themeColor="text1"/>
        </w:rPr>
        <w:t>張。（</w:t>
      </w:r>
      <w:r w:rsidRPr="00DB273F">
        <w:rPr>
          <w:rFonts w:hint="eastAsia"/>
          <w:color w:val="000000" w:themeColor="text1"/>
          <w:szCs w:val="20"/>
        </w:rPr>
        <w:t>交易代號G10385</w:t>
      </w:r>
      <w:r w:rsidRPr="00DB273F">
        <w:rPr>
          <w:rFonts w:hint="eastAsia"/>
          <w:color w:val="000000" w:themeColor="text1"/>
        </w:rPr>
        <w:t>）</w:t>
      </w:r>
    </w:p>
    <w:p w14:paraId="3E87A05A" w14:textId="77777777" w:rsidR="00F93D1A" w:rsidRPr="00DB273F" w:rsidRDefault="00F93D1A" w:rsidP="00F93D1A">
      <w:pPr>
        <w:spacing w:line="300" w:lineRule="exact"/>
        <w:rPr>
          <w:color w:val="000000" w:themeColor="text1"/>
        </w:rPr>
      </w:pPr>
      <w:r w:rsidRPr="00DB273F">
        <w:rPr>
          <w:rFonts w:hint="eastAsia"/>
          <w:b/>
          <w:color w:val="000000" w:themeColor="text1"/>
          <w:szCs w:val="28"/>
        </w:rPr>
        <w:t>□陸、終止使用金融憑證網路轉帳服務</w:t>
      </w:r>
      <w:r w:rsidRPr="00DB273F">
        <w:rPr>
          <w:rFonts w:hint="eastAsia"/>
          <w:b/>
          <w:color w:val="000000" w:themeColor="text1"/>
          <w:szCs w:val="20"/>
        </w:rPr>
        <w:t>（</w:t>
      </w:r>
      <w:r w:rsidRPr="00DB273F">
        <w:rPr>
          <w:rFonts w:hint="eastAsia"/>
          <w:color w:val="000000" w:themeColor="text1"/>
          <w:szCs w:val="20"/>
        </w:rPr>
        <w:t>交易代號P11675</w:t>
      </w:r>
      <w:r w:rsidRPr="00DB273F">
        <w:rPr>
          <w:rFonts w:hint="eastAsia"/>
          <w:b/>
          <w:color w:val="000000" w:themeColor="text1"/>
          <w:szCs w:val="20"/>
        </w:rPr>
        <w:t>）</w:t>
      </w:r>
      <w:r w:rsidRPr="00DB273F">
        <w:rPr>
          <w:rFonts w:hint="eastAsia"/>
          <w:color w:val="000000" w:themeColor="text1"/>
        </w:rPr>
        <w:t>。</w:t>
      </w:r>
    </w:p>
    <w:p w14:paraId="741F7362" w14:textId="77777777" w:rsidR="00F93D1A" w:rsidRPr="00DB273F" w:rsidRDefault="00F93D1A" w:rsidP="00F93D1A">
      <w:pPr>
        <w:spacing w:line="300" w:lineRule="exact"/>
        <w:rPr>
          <w:color w:val="000000" w:themeColor="text1"/>
        </w:rPr>
      </w:pPr>
      <w:r w:rsidRPr="00DB273F">
        <w:rPr>
          <w:rFonts w:hint="eastAsia"/>
          <w:b/>
          <w:color w:val="000000" w:themeColor="text1"/>
          <w:szCs w:val="28"/>
        </w:rPr>
        <w:t>□柒、劃撥儲金帳戶變更原申辦郵局：由           郵局變更為           郵局。</w:t>
      </w:r>
    </w:p>
    <w:p w14:paraId="759A7CDF" w14:textId="77777777" w:rsidR="00F93D1A" w:rsidRPr="00DB273F" w:rsidRDefault="00F93D1A" w:rsidP="00F93D1A">
      <w:pPr>
        <w:spacing w:beforeLines="50" w:before="180" w:line="300" w:lineRule="exact"/>
        <w:ind w:leftChars="125" w:left="300" w:rightChars="-25" w:right="-60"/>
        <w:rPr>
          <w:b/>
          <w:color w:val="000000" w:themeColor="text1"/>
        </w:rPr>
      </w:pPr>
      <w:r w:rsidRPr="00DB273F">
        <w:rPr>
          <w:rFonts w:hint="eastAsia"/>
          <w:b/>
          <w:color w:val="000000" w:themeColor="text1"/>
        </w:rPr>
        <w:t>立約人得將本申請書暨約定事項攜回審閱，完成申請後視為已審閱並充分瞭解約定事項全部內容。</w:t>
      </w:r>
    </w:p>
    <w:p w14:paraId="42B56408" w14:textId="77777777" w:rsidR="00F93D1A" w:rsidRPr="00DB273F" w:rsidRDefault="00F93D1A" w:rsidP="00F93D1A">
      <w:pPr>
        <w:spacing w:line="300" w:lineRule="exact"/>
        <w:ind w:leftChars="225" w:left="1080" w:rightChars="-289" w:right="-694" w:hangingChars="225" w:hanging="540"/>
        <w:rPr>
          <w:color w:val="000000" w:themeColor="text1"/>
        </w:rPr>
      </w:pPr>
      <w:r w:rsidRPr="00DB273F">
        <w:rPr>
          <w:rFonts w:hint="eastAsia"/>
          <w:color w:val="000000" w:themeColor="text1"/>
        </w:rPr>
        <w:t>此 致</w:t>
      </w:r>
    </w:p>
    <w:p w14:paraId="43CB6BD6" w14:textId="77777777" w:rsidR="00F93D1A" w:rsidRPr="00DB273F" w:rsidRDefault="00F93D1A" w:rsidP="00F93D1A">
      <w:pPr>
        <w:spacing w:line="360" w:lineRule="exact"/>
        <w:ind w:leftChars="25" w:left="600" w:rightChars="-289" w:right="-694" w:hangingChars="225" w:hanging="540"/>
        <w:rPr>
          <w:b/>
          <w:color w:val="000000" w:themeColor="text1"/>
        </w:rPr>
      </w:pPr>
      <w:r w:rsidRPr="00DB273F">
        <w:rPr>
          <w:rFonts w:hint="eastAsia"/>
          <w:color w:val="000000" w:themeColor="text1"/>
        </w:rPr>
        <w:t xml:space="preserve">中華郵政股份有限公司             </w:t>
      </w:r>
      <w:r w:rsidRPr="00DB273F">
        <w:rPr>
          <w:rFonts w:hint="eastAsia"/>
          <w:b/>
          <w:color w:val="000000" w:themeColor="text1"/>
        </w:rPr>
        <w:t xml:space="preserve">   </w:t>
      </w:r>
    </w:p>
    <w:p w14:paraId="6DF4BDEA" w14:textId="77777777" w:rsidR="00F93D1A" w:rsidRPr="00DB273F" w:rsidRDefault="00F93D1A" w:rsidP="00F93D1A">
      <w:pPr>
        <w:spacing w:line="360" w:lineRule="exact"/>
        <w:ind w:leftChars="25" w:left="601" w:rightChars="-289" w:right="-694" w:hangingChars="225" w:hanging="541"/>
        <w:rPr>
          <w:b/>
          <w:color w:val="000000" w:themeColor="text1"/>
          <w:szCs w:val="20"/>
          <w:u w:val="single"/>
        </w:rPr>
      </w:pPr>
      <w:r w:rsidRPr="00DB273F">
        <w:rPr>
          <w:rFonts w:hint="eastAsia"/>
          <w:b/>
          <w:color w:val="000000" w:themeColor="text1"/>
          <w:szCs w:val="20"/>
          <w:u w:val="single"/>
        </w:rPr>
        <w:t xml:space="preserve">立約人儲金帳號（存簿/劃撥）：                 </w:t>
      </w:r>
    </w:p>
    <w:p w14:paraId="6126BDA8" w14:textId="77777777" w:rsidR="00F93D1A" w:rsidRPr="00DB273F" w:rsidRDefault="00F93D1A" w:rsidP="00F93D1A">
      <w:pPr>
        <w:spacing w:line="360" w:lineRule="exact"/>
        <w:ind w:leftChars="25" w:left="60" w:rightChars="-289" w:right="-694"/>
        <w:rPr>
          <w:color w:val="000000" w:themeColor="text1"/>
        </w:rPr>
      </w:pPr>
      <w:r w:rsidRPr="00DB273F">
        <w:rPr>
          <w:rFonts w:hint="eastAsia"/>
          <w:noProof/>
          <w:color w:val="000000" w:themeColor="text1"/>
        </w:rPr>
        <mc:AlternateContent>
          <mc:Choice Requires="wps">
            <w:drawing>
              <wp:anchor distT="0" distB="0" distL="114300" distR="114300" simplePos="0" relativeHeight="251666432" behindDoc="0" locked="0" layoutInCell="1" allowOverlap="1" wp14:anchorId="1F0213F9" wp14:editId="2DC4F32D">
                <wp:simplePos x="0" y="0"/>
                <wp:positionH relativeFrom="column">
                  <wp:posOffset>6515100</wp:posOffset>
                </wp:positionH>
                <wp:positionV relativeFrom="paragraph">
                  <wp:posOffset>158115</wp:posOffset>
                </wp:positionV>
                <wp:extent cx="0" cy="228600"/>
                <wp:effectExtent l="7620" t="13970" r="11430" b="508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A758" id="直線接點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45pt" to="51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"/>
            </w:pict>
          </mc:Fallback>
        </mc:AlternateContent>
      </w:r>
      <w:r w:rsidRPr="00DB273F">
        <w:rPr>
          <w:rFonts w:hint="eastAsia"/>
          <w:noProof/>
          <w:color w:val="000000" w:themeColor="text1"/>
        </w:rPr>
        <mc:AlternateContent>
          <mc:Choice Requires="wps">
            <w:drawing>
              <wp:anchor distT="0" distB="0" distL="114300" distR="114300" simplePos="0" relativeHeight="251665408" behindDoc="0" locked="0" layoutInCell="1" allowOverlap="1" wp14:anchorId="77B1D644" wp14:editId="7C75F57F">
                <wp:simplePos x="0" y="0"/>
                <wp:positionH relativeFrom="column">
                  <wp:posOffset>6286500</wp:posOffset>
                </wp:positionH>
                <wp:positionV relativeFrom="paragraph">
                  <wp:posOffset>158115</wp:posOffset>
                </wp:positionV>
                <wp:extent cx="228600" cy="0"/>
                <wp:effectExtent l="7620" t="13970" r="11430" b="508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B679" id="直線接點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"/>
            </w:pict>
          </mc:Fallback>
        </mc:AlternateContent>
      </w:r>
      <w:r w:rsidRPr="00DB273F">
        <w:rPr>
          <w:rFonts w:hint="eastAsia"/>
          <w:color w:val="000000" w:themeColor="text1"/>
        </w:rPr>
        <w:t>立約人親簽（法人戶為負責人），</w:t>
      </w:r>
      <w:r w:rsidRPr="00DB273F">
        <w:rPr>
          <w:rFonts w:hint="eastAsia"/>
          <w:color w:val="000000" w:themeColor="text1"/>
          <w:szCs w:val="20"/>
        </w:rPr>
        <w:t>並加蓋原留印鑑</w:t>
      </w:r>
      <w:r w:rsidRPr="00DB273F">
        <w:rPr>
          <w:rFonts w:hint="eastAsia"/>
          <w:color w:val="000000" w:themeColor="text1"/>
        </w:rPr>
        <w:t>：</w:t>
      </w:r>
    </w:p>
    <w:p w14:paraId="2646B56B" w14:textId="77777777" w:rsidR="00F93D1A" w:rsidRPr="00DB273F" w:rsidRDefault="00F93D1A" w:rsidP="00F93D1A">
      <w:pPr>
        <w:spacing w:line="360" w:lineRule="exact"/>
        <w:ind w:leftChars="25" w:left="60" w:rightChars="-289" w:right="-694"/>
        <w:rPr>
          <w:color w:val="000000" w:themeColor="text1"/>
        </w:rPr>
      </w:pPr>
      <w:r w:rsidRPr="00DB273F">
        <w:rPr>
          <w:rFonts w:hint="eastAsia"/>
          <w:color w:val="000000" w:themeColor="text1"/>
        </w:rPr>
        <w:t xml:space="preserve">個人戶身分證號/法人戶統一編號： </w:t>
      </w:r>
    </w:p>
    <w:p w14:paraId="01AA861E"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color w:val="000000" w:themeColor="text1"/>
        </w:rPr>
        <w:t>法人戶負責人：</w:t>
      </w:r>
    </w:p>
    <w:p w14:paraId="05E7E1E0"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noProof/>
          <w:color w:val="000000" w:themeColor="text1"/>
        </w:rPr>
        <mc:AlternateContent>
          <mc:Choice Requires="wps">
            <w:drawing>
              <wp:anchor distT="0" distB="0" distL="114300" distR="114300" simplePos="0" relativeHeight="251668480" behindDoc="0" locked="0" layoutInCell="1" allowOverlap="1" wp14:anchorId="545800A5" wp14:editId="4F1DAF5A">
                <wp:simplePos x="0" y="0"/>
                <wp:positionH relativeFrom="column">
                  <wp:posOffset>5158105</wp:posOffset>
                </wp:positionH>
                <wp:positionV relativeFrom="paragraph">
                  <wp:posOffset>190500</wp:posOffset>
                </wp:positionV>
                <wp:extent cx="0" cy="228600"/>
                <wp:effectExtent l="12700" t="8255" r="6350" b="1079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820E" id="直線接點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15pt" to="40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"/>
            </w:pict>
          </mc:Fallback>
        </mc:AlternateContent>
      </w:r>
      <w:r w:rsidRPr="00DB273F">
        <w:rPr>
          <w:rFonts w:hint="eastAsia"/>
          <w:color w:val="000000" w:themeColor="text1"/>
        </w:rPr>
        <w:t>法人戶負責人身分證號：</w:t>
      </w:r>
    </w:p>
    <w:p w14:paraId="2BD111F7"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noProof/>
          <w:color w:val="000000" w:themeColor="text1"/>
        </w:rPr>
        <mc:AlternateContent>
          <mc:Choice Requires="wps">
            <w:drawing>
              <wp:anchor distT="0" distB="0" distL="114300" distR="114300" simplePos="0" relativeHeight="251669504" behindDoc="0" locked="0" layoutInCell="1" allowOverlap="1" wp14:anchorId="40DD01BD" wp14:editId="799874AA">
                <wp:simplePos x="0" y="0"/>
                <wp:positionH relativeFrom="column">
                  <wp:posOffset>5158105</wp:posOffset>
                </wp:positionH>
                <wp:positionV relativeFrom="paragraph">
                  <wp:posOffset>190500</wp:posOffset>
                </wp:positionV>
                <wp:extent cx="228600" cy="0"/>
                <wp:effectExtent l="12700" t="8255" r="6350" b="1079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3496" id="直線接點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15pt" to="42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"/>
            </w:pict>
          </mc:Fallback>
        </mc:AlternateContent>
      </w:r>
      <w:r w:rsidRPr="00DB273F">
        <w:rPr>
          <w:rFonts w:hint="eastAsia"/>
          <w:color w:val="000000" w:themeColor="text1"/>
        </w:rPr>
        <w:t>電子信箱：</w:t>
      </w:r>
    </w:p>
    <w:p w14:paraId="0EAAF50F" w14:textId="77777777" w:rsidR="00F93D1A" w:rsidRPr="00DB273F" w:rsidRDefault="00F93D1A" w:rsidP="00F93D1A">
      <w:pPr>
        <w:framePr w:w="1861" w:wrap="auto" w:vAnchor="page" w:hAnchor="page" w:x="8791" w:y="5551"/>
        <w:autoSpaceDE w:val="0"/>
        <w:autoSpaceDN w:val="0"/>
        <w:adjustRightInd w:val="0"/>
        <w:snapToGrid w:val="0"/>
        <w:rPr>
          <w:rFonts w:hAnsi="Times New Roman" w:cs="標楷體"/>
          <w:color w:val="000000" w:themeColor="text1"/>
          <w:kern w:val="0"/>
        </w:rPr>
      </w:pPr>
      <w:r w:rsidRPr="00DB273F">
        <w:rPr>
          <w:rFonts w:hAnsi="Times New Roman" w:cs="標楷體" w:hint="eastAsia"/>
          <w:color w:val="000000" w:themeColor="text1"/>
          <w:kern w:val="0"/>
        </w:rPr>
        <w:t>儲匯壽險專用章</w:t>
      </w:r>
    </w:p>
    <w:p w14:paraId="4F87FDDA"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color w:val="000000" w:themeColor="text1"/>
        </w:rPr>
        <w:t xml:space="preserve">聯絡電話： </w:t>
      </w:r>
    </w:p>
    <w:p w14:paraId="2F227BA3"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color w:val="000000" w:themeColor="text1"/>
        </w:rPr>
        <w:t>聯絡地址/營業地址：</w:t>
      </w:r>
    </w:p>
    <w:p w14:paraId="58EDD981" w14:textId="77777777" w:rsidR="00F93D1A" w:rsidRPr="00DB273F" w:rsidRDefault="00F93D1A" w:rsidP="00F93D1A">
      <w:pPr>
        <w:rPr>
          <w:color w:val="000000" w:themeColor="text1"/>
        </w:rPr>
      </w:pPr>
      <w:r w:rsidRPr="00DB273F">
        <w:rPr>
          <w:rFonts w:hint="eastAsia"/>
          <w:noProof/>
          <w:color w:val="000000" w:themeColor="text1"/>
        </w:rPr>
        <mc:AlternateContent>
          <mc:Choice Requires="wps">
            <w:drawing>
              <wp:anchor distT="0" distB="0" distL="114300" distR="114300" simplePos="0" relativeHeight="251667456" behindDoc="0" locked="0" layoutInCell="1" allowOverlap="1" wp14:anchorId="68C0A91F" wp14:editId="422504C5">
                <wp:simplePos x="0" y="0"/>
                <wp:positionH relativeFrom="column">
                  <wp:posOffset>5943600</wp:posOffset>
                </wp:positionH>
                <wp:positionV relativeFrom="paragraph">
                  <wp:posOffset>228600</wp:posOffset>
                </wp:positionV>
                <wp:extent cx="342900" cy="0"/>
                <wp:effectExtent l="7620" t="8255" r="11430" b="1079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CBEB" id="直線接點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"/>
            </w:pict>
          </mc:Fallback>
        </mc:AlternateContent>
      </w:r>
      <w:r w:rsidRPr="00DB273F">
        <w:rPr>
          <w:rFonts w:hint="eastAsia"/>
          <w:color w:val="000000" w:themeColor="text1"/>
        </w:rPr>
        <w:t xml:space="preserve">申請日期：    年    月    日                                              主管 </w:t>
      </w:r>
    </w:p>
    <w:tbl>
      <w:tblPr>
        <w:tblpPr w:leftFromText="180" w:rightFromText="180" w:vertAnchor="text" w:horzAnchor="margin" w:tblpXSpec="right" w:tblpY="102"/>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DB273F" w:rsidRPr="00DB273F" w14:paraId="12F97B87" w14:textId="77777777" w:rsidTr="00CF479F">
        <w:trPr>
          <w:trHeight w:val="6639"/>
        </w:trPr>
        <w:tc>
          <w:tcPr>
            <w:tcW w:w="10152" w:type="dxa"/>
          </w:tcPr>
          <w:p w14:paraId="37BE1A08" w14:textId="77777777" w:rsidR="00F93D1A" w:rsidRPr="00DB273F" w:rsidRDefault="00F93D1A" w:rsidP="00CF479F">
            <w:pPr>
              <w:spacing w:line="300" w:lineRule="exact"/>
              <w:ind w:rightChars="-289" w:right="-694"/>
              <w:jc w:val="both"/>
              <w:rPr>
                <w:color w:val="000000" w:themeColor="text1"/>
              </w:rPr>
            </w:pPr>
          </w:p>
        </w:tc>
      </w:tr>
    </w:tbl>
    <w:p w14:paraId="08049CA0" w14:textId="77777777" w:rsidR="00F93D1A" w:rsidRPr="00DB273F" w:rsidRDefault="00F93D1A" w:rsidP="00F93D1A">
      <w:pPr>
        <w:spacing w:line="300" w:lineRule="exact"/>
        <w:ind w:leftChars="25" w:left="601" w:rightChars="-289" w:right="-694" w:hangingChars="225" w:hanging="541"/>
        <w:jc w:val="both"/>
        <w:rPr>
          <w:b/>
          <w:color w:val="000000" w:themeColor="text1"/>
          <w:szCs w:val="21"/>
        </w:rPr>
      </w:pPr>
    </w:p>
    <w:p w14:paraId="33F94A8B" w14:textId="77777777" w:rsidR="00F93D1A" w:rsidRPr="00DB273F" w:rsidRDefault="00F93D1A" w:rsidP="00F93D1A">
      <w:pPr>
        <w:spacing w:line="300" w:lineRule="exact"/>
        <w:ind w:leftChars="25" w:left="601" w:rightChars="-289" w:right="-694" w:hangingChars="225" w:hanging="541"/>
        <w:jc w:val="both"/>
        <w:rPr>
          <w:b/>
          <w:color w:val="000000" w:themeColor="text1"/>
          <w:szCs w:val="21"/>
        </w:rPr>
      </w:pPr>
      <w:r w:rsidRPr="00DB273F">
        <w:rPr>
          <w:rFonts w:hint="eastAsia"/>
          <w:b/>
          <w:color w:val="000000" w:themeColor="text1"/>
          <w:szCs w:val="21"/>
        </w:rPr>
        <w:t>印</w:t>
      </w:r>
    </w:p>
    <w:p w14:paraId="7DAD749C" w14:textId="77777777" w:rsidR="00F93D1A" w:rsidRPr="00DB273F" w:rsidRDefault="00F93D1A" w:rsidP="00F93D1A">
      <w:pPr>
        <w:spacing w:line="300" w:lineRule="exact"/>
        <w:ind w:leftChars="25" w:left="601" w:rightChars="-289" w:right="-694" w:hangingChars="225" w:hanging="541"/>
        <w:jc w:val="both"/>
        <w:rPr>
          <w:b/>
          <w:color w:val="000000" w:themeColor="text1"/>
          <w:szCs w:val="21"/>
        </w:rPr>
      </w:pPr>
      <w:r w:rsidRPr="00DB273F">
        <w:rPr>
          <w:rFonts w:hint="eastAsia"/>
          <w:b/>
          <w:color w:val="000000" w:themeColor="text1"/>
          <w:szCs w:val="21"/>
        </w:rPr>
        <w:t xml:space="preserve">證 </w:t>
      </w:r>
    </w:p>
    <w:p w14:paraId="025F74C5" w14:textId="77777777" w:rsidR="00F93D1A" w:rsidRPr="00DB273F" w:rsidRDefault="00F93D1A" w:rsidP="00F93D1A">
      <w:pPr>
        <w:spacing w:line="300" w:lineRule="exact"/>
        <w:ind w:leftChars="25" w:left="601" w:rightChars="-289" w:right="-694" w:hangingChars="225" w:hanging="541"/>
        <w:jc w:val="both"/>
        <w:rPr>
          <w:color w:val="000000" w:themeColor="text1"/>
          <w:szCs w:val="16"/>
        </w:rPr>
      </w:pPr>
      <w:r w:rsidRPr="00DB273F">
        <w:rPr>
          <w:rFonts w:hint="eastAsia"/>
          <w:b/>
          <w:color w:val="000000" w:themeColor="text1"/>
          <w:szCs w:val="21"/>
        </w:rPr>
        <w:t>欄</w:t>
      </w:r>
    </w:p>
    <w:p w14:paraId="230F52DB"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1DEA5243"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1628F62"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7D238188"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562D43ED"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2193CF50"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3E84FF56"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0F4466D4"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E298BA9"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2ADFB886"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63B6B642"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737AEA0D"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D71DA06"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23C60833"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7F355534"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3C12B370"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347A99CB"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5E6ACCDF"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24275D5"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D6101BA" w14:textId="1B028D67" w:rsidR="00791047" w:rsidRDefault="00F93D1A" w:rsidP="00F93D1A">
      <w:pPr>
        <w:spacing w:line="300" w:lineRule="exact"/>
        <w:ind w:leftChars="25" w:left="60"/>
        <w:jc w:val="both"/>
        <w:rPr>
          <w:color w:val="000000" w:themeColor="text1"/>
        </w:rPr>
      </w:pPr>
      <w:r w:rsidRPr="00DB273F">
        <w:rPr>
          <w:rFonts w:hint="eastAsia"/>
          <w:noProof/>
          <w:color w:val="000000" w:themeColor="text1"/>
        </w:rPr>
        <mc:AlternateContent>
          <mc:Choice Requires="wps">
            <w:drawing>
              <wp:anchor distT="0" distB="0" distL="114300" distR="114300" simplePos="0" relativeHeight="251664384" behindDoc="0" locked="0" layoutInCell="1" allowOverlap="1" wp14:anchorId="2134D2BC" wp14:editId="02852F9F">
                <wp:simplePos x="0" y="0"/>
                <wp:positionH relativeFrom="column">
                  <wp:posOffset>5943600</wp:posOffset>
                </wp:positionH>
                <wp:positionV relativeFrom="paragraph">
                  <wp:posOffset>227965</wp:posOffset>
                </wp:positionV>
                <wp:extent cx="0" cy="228600"/>
                <wp:effectExtent l="7620" t="7620" r="11430" b="1143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0967" id="直線接點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7.95pt" to="46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"/>
            </w:pict>
          </mc:Fallback>
        </mc:AlternateContent>
      </w:r>
      <w:r w:rsidRPr="00DB273F">
        <w:rPr>
          <w:noProof/>
          <w:color w:val="000000" w:themeColor="text1"/>
        </w:rPr>
        <mc:AlternateContent>
          <mc:Choice Requires="wps">
            <w:drawing>
              <wp:anchor distT="0" distB="0" distL="114300" distR="114300" simplePos="0" relativeHeight="251663360" behindDoc="0" locked="0" layoutInCell="1" allowOverlap="1" wp14:anchorId="4A809884" wp14:editId="4267CACF">
                <wp:simplePos x="0" y="0"/>
                <wp:positionH relativeFrom="column">
                  <wp:posOffset>5715000</wp:posOffset>
                </wp:positionH>
                <wp:positionV relativeFrom="paragraph">
                  <wp:posOffset>227965</wp:posOffset>
                </wp:positionV>
                <wp:extent cx="228600" cy="0"/>
                <wp:effectExtent l="7620" t="7620" r="11430" b="1143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48FF" id="直線接點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95pt" to="46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"/>
            </w:pict>
          </mc:Fallback>
        </mc:AlternateContent>
      </w:r>
      <w:r w:rsidRPr="00DB273F">
        <w:rPr>
          <w:rFonts w:hint="eastAsia"/>
          <w:color w:val="000000" w:themeColor="text1"/>
        </w:rPr>
        <w:t>茲收到郵局金融憑證識別碼、憑證晶片卡密碼通知單1份</w:t>
      </w:r>
      <w:r w:rsidR="00791047">
        <w:rPr>
          <w:rFonts w:hint="eastAsia"/>
          <w:color w:val="000000" w:themeColor="text1"/>
        </w:rPr>
        <w:t>及</w:t>
      </w:r>
      <w:r w:rsidRPr="00DB273F">
        <w:rPr>
          <w:rFonts w:hint="eastAsia"/>
          <w:color w:val="000000" w:themeColor="text1"/>
        </w:rPr>
        <w:t>憑證晶片卡（含讀卡機）1套</w:t>
      </w:r>
      <w:r w:rsidR="00791047">
        <w:rPr>
          <w:rFonts w:hint="eastAsia"/>
          <w:color w:val="000000" w:themeColor="text1"/>
        </w:rPr>
        <w:t>。</w:t>
      </w:r>
    </w:p>
    <w:p w14:paraId="0AAF38A9" w14:textId="2112129E" w:rsidR="00F93D1A" w:rsidRPr="00DB273F" w:rsidRDefault="00F93D1A" w:rsidP="00F93D1A">
      <w:pPr>
        <w:spacing w:line="300" w:lineRule="exact"/>
        <w:ind w:leftChars="25" w:left="60"/>
        <w:jc w:val="both"/>
        <w:rPr>
          <w:color w:val="000000" w:themeColor="text1"/>
        </w:rPr>
      </w:pPr>
      <w:r w:rsidRPr="00DB273F">
        <w:rPr>
          <w:rFonts w:hint="eastAsia"/>
          <w:color w:val="000000" w:themeColor="text1"/>
        </w:rPr>
        <w:t xml:space="preserve">                    </w:t>
      </w:r>
    </w:p>
    <w:p w14:paraId="7F1D5B6C" w14:textId="77777777" w:rsidR="00F93D1A" w:rsidRPr="00DB273F" w:rsidRDefault="00F93D1A" w:rsidP="00F93D1A">
      <w:pPr>
        <w:spacing w:line="360" w:lineRule="exact"/>
        <w:ind w:leftChars="25" w:left="60" w:rightChars="-289" w:right="-694"/>
        <w:rPr>
          <w:color w:val="000000" w:themeColor="text1"/>
          <w:szCs w:val="20"/>
        </w:rPr>
      </w:pPr>
      <w:r w:rsidRPr="00DB273F">
        <w:rPr>
          <w:rFonts w:hint="eastAsia"/>
          <w:color w:val="000000" w:themeColor="text1"/>
        </w:rPr>
        <w:t>立約人親簽（法人戶為負責人），</w:t>
      </w:r>
      <w:r w:rsidRPr="00DB273F">
        <w:rPr>
          <w:rFonts w:hint="eastAsia"/>
          <w:color w:val="000000" w:themeColor="text1"/>
          <w:szCs w:val="20"/>
        </w:rPr>
        <w:t>並加蓋原留印鑑</w:t>
      </w:r>
      <w:r w:rsidRPr="00DB273F">
        <w:rPr>
          <w:rFonts w:hint="eastAsia"/>
          <w:color w:val="000000" w:themeColor="text1"/>
        </w:rPr>
        <w:t>：</w:t>
      </w:r>
    </w:p>
    <w:p w14:paraId="244928A2" w14:textId="77777777" w:rsidR="00F93D1A" w:rsidRPr="00DB273F" w:rsidRDefault="00F93D1A" w:rsidP="00F93D1A">
      <w:pPr>
        <w:spacing w:line="300" w:lineRule="exact"/>
        <w:ind w:leftChars="25" w:left="600" w:rightChars="-97" w:right="-233" w:hangingChars="225" w:hanging="540"/>
        <w:jc w:val="both"/>
        <w:rPr>
          <w:color w:val="000000" w:themeColor="text1"/>
        </w:rPr>
      </w:pPr>
      <w:r w:rsidRPr="00DB273F">
        <w:rPr>
          <w:rFonts w:hint="eastAsia"/>
          <w:noProof/>
          <w:color w:val="000000" w:themeColor="text1"/>
        </w:rPr>
        <mc:AlternateContent>
          <mc:Choice Requires="wps">
            <w:drawing>
              <wp:anchor distT="0" distB="0" distL="114300" distR="114300" simplePos="0" relativeHeight="251662336" behindDoc="0" locked="0" layoutInCell="1" allowOverlap="1" wp14:anchorId="22DC434A" wp14:editId="770E2A6C">
                <wp:simplePos x="0" y="0"/>
                <wp:positionH relativeFrom="column">
                  <wp:posOffset>4800600</wp:posOffset>
                </wp:positionH>
                <wp:positionV relativeFrom="paragraph">
                  <wp:posOffset>114300</wp:posOffset>
                </wp:positionV>
                <wp:extent cx="0" cy="228600"/>
                <wp:effectExtent l="7620" t="8255" r="11430" b="1079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C573" id="直線接點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37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"/>
            </w:pict>
          </mc:Fallback>
        </mc:AlternateContent>
      </w:r>
      <w:r w:rsidRPr="00DB273F">
        <w:rPr>
          <w:rFonts w:hint="eastAsia"/>
          <w:color w:val="000000" w:themeColor="text1"/>
        </w:rPr>
        <w:t>國民身分證統一編號：</w:t>
      </w:r>
    </w:p>
    <w:p w14:paraId="25A8A5FF" w14:textId="77777777" w:rsidR="00F93D1A" w:rsidRPr="00DB273F" w:rsidRDefault="00F93D1A" w:rsidP="00F93D1A">
      <w:pPr>
        <w:rPr>
          <w:color w:val="000000" w:themeColor="text1"/>
        </w:rPr>
      </w:pPr>
      <w:r w:rsidRPr="00DB273F">
        <w:rPr>
          <w:rFonts w:hint="eastAsia"/>
          <w:noProof/>
          <w:color w:val="000000" w:themeColor="text1"/>
        </w:rPr>
        <mc:AlternateContent>
          <mc:Choice Requires="wps">
            <w:drawing>
              <wp:anchor distT="0" distB="0" distL="114300" distR="114300" simplePos="0" relativeHeight="251661312" behindDoc="0" locked="0" layoutInCell="1" allowOverlap="1" wp14:anchorId="757E6871" wp14:editId="0D79B6F5">
                <wp:simplePos x="0" y="0"/>
                <wp:positionH relativeFrom="column">
                  <wp:posOffset>4800600</wp:posOffset>
                </wp:positionH>
                <wp:positionV relativeFrom="paragraph">
                  <wp:posOffset>152400</wp:posOffset>
                </wp:positionV>
                <wp:extent cx="228600" cy="0"/>
                <wp:effectExtent l="7620" t="8255" r="11430" b="1079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9293" id="直線接點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"/>
            </w:pict>
          </mc:Fallback>
        </mc:AlternateContent>
      </w:r>
      <w:r w:rsidRPr="00DB273F">
        <w:rPr>
          <w:rFonts w:hint="eastAsia"/>
          <w:color w:val="000000" w:themeColor="text1"/>
        </w:rPr>
        <w:t xml:space="preserve">領取日期：    年    月    日            </w:t>
      </w:r>
    </w:p>
    <w:p w14:paraId="51F4E4A1" w14:textId="77777777" w:rsidR="00F93D1A" w:rsidRPr="00DB273F" w:rsidRDefault="00F93D1A" w:rsidP="00F93D1A">
      <w:pPr>
        <w:wordWrap w:val="0"/>
        <w:jc w:val="right"/>
        <w:rPr>
          <w:color w:val="000000" w:themeColor="text1"/>
          <w:u w:val="single"/>
        </w:rPr>
      </w:pPr>
      <w:r w:rsidRPr="00DB273F">
        <w:rPr>
          <w:rFonts w:hint="eastAsia"/>
          <w:color w:val="000000" w:themeColor="text1"/>
        </w:rPr>
        <w:t>儲匯壽險專用章  主管</w:t>
      </w:r>
      <w:r w:rsidRPr="00DB273F">
        <w:rPr>
          <w:rFonts w:hint="eastAsia"/>
          <w:color w:val="000000" w:themeColor="text1"/>
          <w:u w:val="single"/>
        </w:rPr>
        <w:t xml:space="preserve">      </w:t>
      </w:r>
    </w:p>
    <w:p w14:paraId="3AF3C8C9" w14:textId="77777777" w:rsidR="00F93D1A" w:rsidRPr="00DB273F" w:rsidRDefault="00F93D1A" w:rsidP="00F93D1A">
      <w:pPr>
        <w:jc w:val="center"/>
        <w:rPr>
          <w:b/>
          <w:color w:val="000000" w:themeColor="text1"/>
          <w:sz w:val="32"/>
        </w:rPr>
      </w:pPr>
      <w:r w:rsidRPr="00DB273F">
        <w:rPr>
          <w:color w:val="000000" w:themeColor="text1"/>
          <w:u w:val="single"/>
        </w:rPr>
        <w:br w:type="page"/>
      </w:r>
      <w:r w:rsidRPr="00DB273F">
        <w:rPr>
          <w:rFonts w:hint="eastAsia"/>
          <w:b/>
          <w:color w:val="000000" w:themeColor="text1"/>
          <w:sz w:val="32"/>
        </w:rPr>
        <w:lastRenderedPageBreak/>
        <w:t>中華郵政金融憑證網路轉帳服務約定書</w:t>
      </w:r>
    </w:p>
    <w:p w14:paraId="356A87C2" w14:textId="77777777" w:rsidR="00F93D1A" w:rsidRPr="00DB273F" w:rsidRDefault="00F93D1A" w:rsidP="00F93D1A">
      <w:pPr>
        <w:pStyle w:val="a3"/>
        <w:numPr>
          <w:ilvl w:val="0"/>
          <w:numId w:val="4"/>
        </w:numPr>
        <w:spacing w:line="300" w:lineRule="exact"/>
        <w:ind w:left="482" w:rightChars="-32" w:right="-77" w:hanging="482"/>
        <w:jc w:val="both"/>
        <w:rPr>
          <w:b/>
          <w:color w:val="000000" w:themeColor="text1"/>
        </w:rPr>
      </w:pPr>
      <w:r w:rsidRPr="00DB273F">
        <w:rPr>
          <w:rFonts w:hint="eastAsia"/>
          <w:b/>
          <w:color w:val="000000" w:themeColor="text1"/>
        </w:rPr>
        <w:t>共同約定事項</w:t>
      </w:r>
    </w:p>
    <w:p w14:paraId="52E6F4EB" w14:textId="77777777" w:rsidR="00F93D1A" w:rsidRPr="00DB273F" w:rsidRDefault="00F93D1A" w:rsidP="00F93D1A">
      <w:pPr>
        <w:pStyle w:val="a3"/>
        <w:numPr>
          <w:ilvl w:val="0"/>
          <w:numId w:val="5"/>
        </w:numPr>
        <w:spacing w:before="120" w:after="20" w:line="300" w:lineRule="exact"/>
        <w:ind w:left="0" w:rightChars="6" w:right="14" w:firstLine="0"/>
        <w:jc w:val="both"/>
        <w:rPr>
          <w:b/>
          <w:color w:val="000000" w:themeColor="text1"/>
        </w:rPr>
      </w:pPr>
      <w:r w:rsidRPr="00DB273F">
        <w:rPr>
          <w:rFonts w:hint="eastAsia"/>
          <w:color w:val="000000" w:themeColor="text1"/>
        </w:rPr>
        <w:t xml:space="preserve">　</w:t>
      </w:r>
      <w:r w:rsidRPr="00DB273F">
        <w:rPr>
          <w:color w:val="000000" w:themeColor="text1"/>
        </w:rPr>
        <w:t>公司資訊</w:t>
      </w:r>
      <w:r w:rsidRPr="00DB273F">
        <w:rPr>
          <w:rFonts w:hint="eastAsia"/>
          <w:color w:val="000000" w:themeColor="text1"/>
        </w:rPr>
        <w:t xml:space="preserve">　</w:t>
      </w:r>
    </w:p>
    <w:p w14:paraId="014EB43D" w14:textId="77777777" w:rsidR="00F93D1A" w:rsidRPr="00DB273F" w:rsidRDefault="00F93D1A" w:rsidP="00F93D1A">
      <w:pPr>
        <w:pStyle w:val="a3"/>
        <w:numPr>
          <w:ilvl w:val="0"/>
          <w:numId w:val="6"/>
        </w:numPr>
        <w:spacing w:line="300" w:lineRule="exact"/>
        <w:ind w:left="839" w:right="-34" w:hanging="482"/>
        <w:jc w:val="both"/>
        <w:rPr>
          <w:color w:val="000000" w:themeColor="text1"/>
        </w:rPr>
      </w:pPr>
      <w:r w:rsidRPr="00DB273F">
        <w:rPr>
          <w:rFonts w:hint="eastAsia"/>
          <w:color w:val="000000" w:themeColor="text1"/>
        </w:rPr>
        <w:t>公司名稱：中華郵政股份有限公司（以下簡稱郵局）</w:t>
      </w:r>
    </w:p>
    <w:p w14:paraId="43654BF8" w14:textId="77777777" w:rsidR="00F93D1A" w:rsidRPr="00DB273F" w:rsidRDefault="00F93D1A" w:rsidP="00F93D1A">
      <w:pPr>
        <w:pStyle w:val="a3"/>
        <w:numPr>
          <w:ilvl w:val="0"/>
          <w:numId w:val="6"/>
        </w:numPr>
        <w:spacing w:line="300" w:lineRule="exact"/>
        <w:ind w:left="839" w:right="-34" w:hanging="482"/>
        <w:jc w:val="both"/>
        <w:rPr>
          <w:color w:val="000000" w:themeColor="text1"/>
        </w:rPr>
      </w:pPr>
      <w:r w:rsidRPr="00DB273F">
        <w:rPr>
          <w:rFonts w:hint="eastAsia"/>
          <w:color w:val="000000" w:themeColor="text1"/>
        </w:rPr>
        <w:t>申訴及客服專線：</w:t>
      </w:r>
      <w:r w:rsidRPr="00DB273F">
        <w:rPr>
          <w:color w:val="000000" w:themeColor="text1"/>
        </w:rPr>
        <w:t xml:space="preserve">0800-700365中華郵政顧客服務中心（手機用戶請撥付費電話04-23542030） </w:t>
      </w:r>
    </w:p>
    <w:p w14:paraId="202051B2" w14:textId="77777777" w:rsidR="00F93D1A" w:rsidRPr="00DB273F" w:rsidRDefault="00F93D1A" w:rsidP="00F93D1A">
      <w:pPr>
        <w:pStyle w:val="a3"/>
        <w:numPr>
          <w:ilvl w:val="0"/>
          <w:numId w:val="6"/>
        </w:numPr>
        <w:spacing w:line="300" w:lineRule="exact"/>
        <w:ind w:left="839" w:right="-34" w:hanging="482"/>
        <w:jc w:val="both"/>
        <w:rPr>
          <w:color w:val="000000" w:themeColor="text1"/>
        </w:rPr>
      </w:pPr>
      <w:r w:rsidRPr="00DB273F">
        <w:rPr>
          <w:rFonts w:hint="eastAsia"/>
          <w:color w:val="000000" w:themeColor="text1"/>
        </w:rPr>
        <w:t>網站：</w:t>
      </w:r>
      <w:r w:rsidRPr="00DB273F">
        <w:rPr>
          <w:color w:val="000000" w:themeColor="text1"/>
        </w:rPr>
        <w:t xml:space="preserve">https://fxml.post.gov.tw                              </w:t>
      </w:r>
    </w:p>
    <w:p w14:paraId="12EAEE7C" w14:textId="77777777" w:rsidR="00F93D1A" w:rsidRPr="00DB273F" w:rsidRDefault="00F93D1A" w:rsidP="00F93D1A">
      <w:pPr>
        <w:pStyle w:val="a3"/>
        <w:numPr>
          <w:ilvl w:val="0"/>
          <w:numId w:val="6"/>
        </w:numPr>
        <w:spacing w:line="300" w:lineRule="exact"/>
        <w:ind w:left="839" w:right="-34" w:hanging="482"/>
        <w:jc w:val="both"/>
        <w:rPr>
          <w:color w:val="000000" w:themeColor="text1"/>
        </w:rPr>
      </w:pPr>
      <w:r w:rsidRPr="00DB273F">
        <w:rPr>
          <w:rFonts w:hint="eastAsia"/>
          <w:color w:val="000000" w:themeColor="text1"/>
        </w:rPr>
        <w:t>地址：</w:t>
      </w:r>
      <w:r w:rsidRPr="00DB273F">
        <w:rPr>
          <w:color w:val="000000" w:themeColor="text1"/>
        </w:rPr>
        <w:t xml:space="preserve">10603 台北市大安區金山南路2段55號                                 </w:t>
      </w:r>
    </w:p>
    <w:p w14:paraId="59CBD633" w14:textId="77777777" w:rsidR="00F93D1A" w:rsidRPr="00DB273F" w:rsidRDefault="00F93D1A" w:rsidP="00F93D1A">
      <w:pPr>
        <w:pStyle w:val="a3"/>
        <w:numPr>
          <w:ilvl w:val="0"/>
          <w:numId w:val="6"/>
        </w:numPr>
        <w:spacing w:line="300" w:lineRule="exact"/>
        <w:ind w:left="839" w:right="-34" w:hanging="482"/>
        <w:jc w:val="both"/>
        <w:rPr>
          <w:color w:val="000000" w:themeColor="text1"/>
        </w:rPr>
      </w:pPr>
      <w:r w:rsidRPr="00DB273F">
        <w:rPr>
          <w:rFonts w:hint="eastAsia"/>
          <w:color w:val="000000" w:themeColor="text1"/>
        </w:rPr>
        <w:t>傳真號碼：（</w:t>
      </w:r>
      <w:r w:rsidRPr="00DB273F">
        <w:rPr>
          <w:color w:val="000000" w:themeColor="text1"/>
        </w:rPr>
        <w:t>02）23216347</w:t>
      </w:r>
    </w:p>
    <w:p w14:paraId="7BE5437B" w14:textId="77777777" w:rsidR="00F93D1A" w:rsidRPr="00DB273F" w:rsidRDefault="00F93D1A" w:rsidP="00F93D1A">
      <w:pPr>
        <w:pStyle w:val="a3"/>
        <w:numPr>
          <w:ilvl w:val="0"/>
          <w:numId w:val="6"/>
        </w:numPr>
        <w:tabs>
          <w:tab w:val="left" w:pos="360"/>
          <w:tab w:val="left" w:pos="567"/>
        </w:tabs>
        <w:spacing w:line="300" w:lineRule="exact"/>
        <w:ind w:left="839" w:right="-34" w:hanging="482"/>
        <w:jc w:val="both"/>
        <w:rPr>
          <w:color w:val="000000" w:themeColor="text1"/>
        </w:rPr>
      </w:pPr>
      <w:r w:rsidRPr="00DB273F">
        <w:rPr>
          <w:rFonts w:hint="eastAsia"/>
          <w:color w:val="000000" w:themeColor="text1"/>
        </w:rPr>
        <w:t>電子信箱：</w:t>
      </w:r>
      <w:r w:rsidRPr="00DB273F">
        <w:rPr>
          <w:color w:val="000000" w:themeColor="text1"/>
        </w:rPr>
        <w:t>giro2@mail.post.gov.tw（代表信箱）</w:t>
      </w:r>
    </w:p>
    <w:p w14:paraId="255AC789"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rPr>
      </w:pPr>
      <w:r w:rsidRPr="00DB273F">
        <w:rPr>
          <w:rFonts w:hint="eastAsia"/>
          <w:color w:val="000000" w:themeColor="text1"/>
        </w:rPr>
        <w:t xml:space="preserve">　契約之適用範圍</w:t>
      </w:r>
    </w:p>
    <w:p w14:paraId="26A5A45E"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本契約係中華郵政「金融憑證網路轉帳服務」之一般性共同約定，除個別契約另有約定外，悉依本契約之約定。</w:t>
      </w:r>
    </w:p>
    <w:p w14:paraId="3B9F7C92"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個別契約不得牴觸本契約。但個別契約對立約人之保護更有利者，從其約定。</w:t>
      </w:r>
    </w:p>
    <w:p w14:paraId="707ABF62"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本契約條款如有疑義時，應為有利於消費者之解釋。</w:t>
      </w:r>
    </w:p>
    <w:p w14:paraId="300D0458"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rPr>
      </w:pPr>
      <w:r w:rsidRPr="00DB273F">
        <w:rPr>
          <w:rFonts w:hint="eastAsia"/>
          <w:color w:val="000000" w:themeColor="text1"/>
        </w:rPr>
        <w:t xml:space="preserve">　名詞定義</w:t>
      </w:r>
    </w:p>
    <w:p w14:paraId="7E6C739D"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「金融憑證網路轉帳服務」：指立約人端電腦經由網路與郵局電腦連線，使用郵局以金融</w:t>
      </w:r>
      <w:r w:rsidRPr="00DB273F">
        <w:rPr>
          <w:color w:val="000000" w:themeColor="text1"/>
        </w:rPr>
        <w:t>XML訊息標準為基礎之金融憑證網路轉帳服務系統（以下簡稱本系統），提供線上辦理單筆及多筆轉帳、交易狀態查詢、交易結果通知等網路服務。</w:t>
      </w:r>
    </w:p>
    <w:p w14:paraId="219C5176"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金融憑證」或「憑證」：金融憑證係用戶憑證機構依據憑證實務作業基準所規範及簽發，該憑證如同紙本之印鑑證明，由用戶憑證機構以數位簽章方式簽發載有憑證用戶之簽章驗證資料，含憑證用戶之身分識別，用以確認憑證用戶身分、資格之電子形式證明。於從事金融相關電子交易時使用。</w:t>
      </w:r>
    </w:p>
    <w:p w14:paraId="04EDE66D"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「數位簽章」：指將電子文件以數學演算法或其他方式運算為一定長度之數位資料，以簽署人之私密金鑰對其加密，形成電子簽章，並得以公開金鑰加以驗證者。</w:t>
      </w:r>
    </w:p>
    <w:p w14:paraId="35AD8CCF"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「電子文件」：指郵局或立約人經由網路連線傳遞之文字、聲音、圖片、影像、符號或其他資料，以電子或其他以人之知覺無法直接認識之方式，所製成足以表示其用意之紀錄，而供電子處理之用者。</w:t>
      </w:r>
    </w:p>
    <w:p w14:paraId="5DFFB74A"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「私密金鑰」：係指具有配對關係之數位資料中，由簽署人保有，用以製作數位簽章者。</w:t>
      </w:r>
    </w:p>
    <w:p w14:paraId="362786C6"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「公開金鑰」：係指具有配對關係之數位資料中，對外公開，用以驗證數位簽章者。</w:t>
      </w:r>
    </w:p>
    <w:p w14:paraId="256A1B32"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「憑證實務作業基準」：指由用戶憑證機構對外公告，用以陳述憑證機構據以簽發憑證及處理其他認證業務之準則（公告網址：</w:t>
      </w:r>
      <w:r w:rsidRPr="00DB273F">
        <w:rPr>
          <w:color w:val="000000" w:themeColor="text1"/>
        </w:rPr>
        <w:t>http://www.twca.com.tw/Portal/save/save.html）。</w:t>
      </w:r>
    </w:p>
    <w:p w14:paraId="72A208A8"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「用戶憑證機構」：指提供憑證簽發、管理與驗證服務之機構。郵局委託台灣網路認證股份有限公司為用戶憑證機構。</w:t>
      </w:r>
    </w:p>
    <w:p w14:paraId="4D32F769"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「註冊中心」：即｢中華郵政金融憑證註冊中心」（網址：</w:t>
      </w:r>
      <w:r w:rsidRPr="00DB273F">
        <w:rPr>
          <w:color w:val="000000" w:themeColor="text1"/>
        </w:rPr>
        <w:t>https://ra.post.gov.tw）之簡稱，負責驗證憑證申請人之身分，但不簽發憑證。郵局於本約定書擔任用戶憑證機構之註冊中心，負責傳遞立約人金融憑證申請、展期、暫禁、解禁及註銷等服務。</w:t>
      </w:r>
    </w:p>
    <w:p w14:paraId="374A6404"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憑證識別碼」：立約人登入「註冊中心」之代號，郵局提供之方式分為：使用憑證晶片卡載具者，於臨櫃申請約一週後，隨同密碼通知單、憑證晶片卡載具等一併領取；使用其他載具者，於臨櫃申請約一小時後，由郵局以電子郵件傳送至立約人之電子信箱。</w:t>
      </w:r>
    </w:p>
    <w:p w14:paraId="3BEBC45F"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登入密碼」：立約人登入「註冊中心」之密碼，在立約人臨櫃申請金融憑證時，以密碼輸入器設定之密碼，登入「註冊中心」後應立即變更密碼，若有無法變更情事，應立即通知郵局，忘記密碼或連續錯誤累計三次時，應親赴郵局辦理重置登入密碼手續。</w:t>
      </w:r>
    </w:p>
    <w:p w14:paraId="5ED93EF6" w14:textId="77777777" w:rsidR="00F93D1A" w:rsidRPr="00DB273F" w:rsidRDefault="00F93D1A" w:rsidP="00F93D1A">
      <w:pPr>
        <w:pStyle w:val="a3"/>
        <w:numPr>
          <w:ilvl w:val="0"/>
          <w:numId w:val="7"/>
        </w:numPr>
        <w:spacing w:line="300" w:lineRule="exact"/>
        <w:ind w:right="-32"/>
        <w:jc w:val="both"/>
        <w:rPr>
          <w:color w:val="000000" w:themeColor="text1"/>
        </w:rPr>
      </w:pPr>
      <w:r w:rsidRPr="00DB273F">
        <w:rPr>
          <w:rFonts w:hint="eastAsia"/>
          <w:color w:val="000000" w:themeColor="text1"/>
        </w:rPr>
        <w:t>「用戶代碼」：登入本系統用以辨識使用之用戶，該代碼於立約人臨櫃申請使用本系統時自動編給，並印證於收執聯。</w:t>
      </w:r>
    </w:p>
    <w:p w14:paraId="4F514406" w14:textId="77777777" w:rsidR="00F93D1A" w:rsidRPr="00DB273F" w:rsidRDefault="00F93D1A" w:rsidP="00F93D1A">
      <w:pPr>
        <w:pStyle w:val="a3"/>
        <w:numPr>
          <w:ilvl w:val="0"/>
          <w:numId w:val="7"/>
        </w:numPr>
        <w:spacing w:line="300" w:lineRule="exact"/>
        <w:ind w:right="-32"/>
        <w:jc w:val="both"/>
        <w:rPr>
          <w:color w:val="000000" w:themeColor="text1"/>
          <w:szCs w:val="16"/>
        </w:rPr>
      </w:pPr>
      <w:r w:rsidRPr="00DB273F">
        <w:rPr>
          <w:rFonts w:hint="eastAsia"/>
          <w:color w:val="000000" w:themeColor="text1"/>
        </w:rPr>
        <w:t>「使用者代號」：登入本系統用以辨識使用者之身分，立約人臨櫃申請使用本系統時郵局提供用戶端最高管理權限之系統使用者代號，並印證於收執</w:t>
      </w:r>
      <w:r w:rsidRPr="00DB273F">
        <w:rPr>
          <w:rFonts w:hint="eastAsia"/>
          <w:color w:val="000000" w:themeColor="text1"/>
          <w:szCs w:val="16"/>
        </w:rPr>
        <w:t>聯。該最高管理權限之系統使用者為立</w:t>
      </w:r>
      <w:r w:rsidRPr="00DB273F">
        <w:rPr>
          <w:rFonts w:hint="eastAsia"/>
          <w:color w:val="000000" w:themeColor="text1"/>
          <w:szCs w:val="16"/>
        </w:rPr>
        <w:lastRenderedPageBreak/>
        <w:t>約人本人，立約人若為法人，即為法人之負責人。但立約人自行授權第三人擔任系統最高管理權限使用者時，立約人對該授權之系統使用者，及授權之系統使用者再授權之操作者的行為，立約人均承認其效力，視同立約人自己之行為。</w:t>
      </w:r>
    </w:p>
    <w:p w14:paraId="7BAB8027" w14:textId="77777777" w:rsidR="00F93D1A" w:rsidRPr="00DB273F" w:rsidRDefault="00F93D1A" w:rsidP="00F93D1A">
      <w:pPr>
        <w:pStyle w:val="a3"/>
        <w:numPr>
          <w:ilvl w:val="0"/>
          <w:numId w:val="7"/>
        </w:numPr>
        <w:spacing w:line="300" w:lineRule="exact"/>
        <w:ind w:right="-32"/>
        <w:jc w:val="both"/>
        <w:rPr>
          <w:color w:val="000000" w:themeColor="text1"/>
          <w:szCs w:val="16"/>
        </w:rPr>
      </w:pPr>
      <w:r w:rsidRPr="00DB273F">
        <w:rPr>
          <w:rFonts w:hint="eastAsia"/>
          <w:color w:val="000000" w:themeColor="text1"/>
          <w:szCs w:val="16"/>
        </w:rPr>
        <w:t>「使用者密碼」：登入本系統用，立約人臨櫃申請使用本系統時，自行於密碼輸入器設定最高管理權限之系統使用者密碼。</w:t>
      </w:r>
      <w:r w:rsidRPr="00DB273F">
        <w:rPr>
          <w:rFonts w:hint="eastAsia"/>
          <w:b/>
          <w:color w:val="000000" w:themeColor="text1"/>
          <w:szCs w:val="16"/>
        </w:rPr>
        <w:t>前項密碼遺忘或連續錯誤累計三次，應親至郵局辦理重設密碼手續。</w:t>
      </w:r>
    </w:p>
    <w:p w14:paraId="7D606089" w14:textId="77777777" w:rsidR="00F93D1A" w:rsidRPr="00DB273F" w:rsidRDefault="00F93D1A" w:rsidP="00F93D1A">
      <w:pPr>
        <w:pStyle w:val="a3"/>
        <w:numPr>
          <w:ilvl w:val="0"/>
          <w:numId w:val="7"/>
        </w:numPr>
        <w:spacing w:line="300" w:lineRule="exact"/>
        <w:ind w:right="-32"/>
        <w:jc w:val="both"/>
        <w:rPr>
          <w:color w:val="000000" w:themeColor="text1"/>
          <w:szCs w:val="16"/>
        </w:rPr>
      </w:pPr>
      <w:r w:rsidRPr="00DB273F">
        <w:rPr>
          <w:rFonts w:hint="eastAsia"/>
          <w:color w:val="000000" w:themeColor="text1"/>
          <w:szCs w:val="16"/>
        </w:rPr>
        <w:t>「憑證載具」：指儲存私密金鑰憑證之媒體，分憑證晶片卡載具及其他載具二種，憑證晶片卡載具如晶片卡，其他載具如軟碟、硬碟。</w:t>
      </w:r>
    </w:p>
    <w:p w14:paraId="75645816"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網頁之確認</w:t>
      </w:r>
    </w:p>
    <w:p w14:paraId="2594289F"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立約人使用金融憑證網路轉帳服務前，請先確認金融憑證網路轉帳服務正確之網址，才使用金融憑證網路轉帳服務；如有疑問，請電客服專線詢問。</w:t>
      </w:r>
    </w:p>
    <w:p w14:paraId="3FE73381"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郵局應以一般民眾得認知之方式，告知立約人金融憑證網路轉帳服務應用環境之風險。</w:t>
      </w:r>
    </w:p>
    <w:p w14:paraId="23AFAA3E"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郵局應盡善良管理人之注意義務，隨時維護網站的正確性與安全性，並隨時注意有無偽造之網頁，以避免立約人之權益受損。</w:t>
      </w:r>
    </w:p>
    <w:p w14:paraId="2522BFDA"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服務項目</w:t>
      </w:r>
    </w:p>
    <w:p w14:paraId="4126D1EE"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color w:val="000000" w:themeColor="text1"/>
        </w:rPr>
        <w:t>金融憑證網路轉帳服務提供之服務項目為憑證管理、電子簽章交易、轉帳服務、審核放行作業、系統管理、報表作業及查詢作業等，郵局如於金融憑證網路轉帳服務網站呈現相關訊息者，並應確保該訊息之正確性，其對立約人所負之義務不得低於網站之內容。</w:t>
      </w:r>
    </w:p>
    <w:p w14:paraId="09507919"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連線所使用之網路</w:t>
      </w:r>
    </w:p>
    <w:p w14:paraId="6F425B31"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郵局及立約人同意使用網路進行電子文件傳送及接收。</w:t>
      </w:r>
    </w:p>
    <w:p w14:paraId="5FB15FF5"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郵局及立約人應分別就各項權利義務關係與各該網路業者簽訂網路服務契約，並各自負擔網路使用之費用。</w:t>
      </w:r>
    </w:p>
    <w:p w14:paraId="32BB2F45"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郵局電腦系統每日凌晨</w:t>
      </w:r>
      <w:r w:rsidRPr="00DB273F">
        <w:rPr>
          <w:rFonts w:ascii="標楷體" w:eastAsia="標楷體" w:hAnsi="標楷體"/>
          <w:color w:val="000000" w:themeColor="text1"/>
        </w:rPr>
        <w:t>1時至1時20分進行批次整檔作業，暫停全部連線交易服務。立約人如有交易疑義，得撥打郵局客服專線查詢。</w:t>
      </w:r>
    </w:p>
    <w:p w14:paraId="521127CE"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電子文件之接收與回應</w:t>
      </w:r>
    </w:p>
    <w:p w14:paraId="7730FD72"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接收含數位簽章或經郵局及立約人同意用以辨識身分之電子文件後，除查詢之事項外，郵局應提供該交易電子文件中重要資訊之網頁供立約人再次確認後，即時進行檢核及處理，並將檢核及處理結果，以交易訊息方式通知立約人。</w:t>
      </w:r>
    </w:p>
    <w:p w14:paraId="2D780908"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郵局或立約人接收來自對方任何電子文件，若無法辨識其身分或內容時，視為自始未傳送。但郵局可確定立約人身分時，應立即將內容無法辨識之事實，以電話或書面方式通知立約人。</w:t>
      </w:r>
    </w:p>
    <w:p w14:paraId="70FF533E"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電子文件之不執行</w:t>
      </w:r>
    </w:p>
    <w:p w14:paraId="0E295B7A"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如有下列情形之一，郵局得不執行任何接收之電子文件：</w:t>
      </w:r>
    </w:p>
    <w:p w14:paraId="63A704CD" w14:textId="77777777" w:rsidR="00F93D1A" w:rsidRPr="00DB273F" w:rsidRDefault="00F93D1A" w:rsidP="00F93D1A">
      <w:pPr>
        <w:pStyle w:val="s4"/>
        <w:numPr>
          <w:ilvl w:val="0"/>
          <w:numId w:val="8"/>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有具體理由懷疑電子文件之真實性或所指定事項之正確性者。</w:t>
      </w:r>
    </w:p>
    <w:p w14:paraId="19701021" w14:textId="77777777" w:rsidR="00F93D1A" w:rsidRPr="00DB273F" w:rsidRDefault="00F93D1A" w:rsidP="00F93D1A">
      <w:pPr>
        <w:pStyle w:val="s4"/>
        <w:numPr>
          <w:ilvl w:val="0"/>
          <w:numId w:val="8"/>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郵局依據電子文件處理，將違反相關法令之規定者。</w:t>
      </w:r>
    </w:p>
    <w:p w14:paraId="7B278BCA" w14:textId="77777777" w:rsidR="00F93D1A" w:rsidRPr="00DB273F" w:rsidRDefault="00F93D1A" w:rsidP="00F93D1A">
      <w:pPr>
        <w:pStyle w:val="s4"/>
        <w:numPr>
          <w:ilvl w:val="0"/>
          <w:numId w:val="8"/>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郵局因立約人之原因而無法於帳戶扣取立約人所應支付之費用者。</w:t>
      </w:r>
    </w:p>
    <w:p w14:paraId="372AC15D"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郵局不執行前項電子文件者，應同時將不執行之理由及情形，以交易訊息、電話或書面方式通知立約人，立約人受通知後得以電話或書面方式向郵局確認。</w:t>
      </w:r>
    </w:p>
    <w:p w14:paraId="7E48E5B9"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電子文件交換作業時限</w:t>
      </w:r>
    </w:p>
    <w:p w14:paraId="4DA1DB59" w14:textId="77777777" w:rsidR="00F93D1A" w:rsidRPr="00DB273F" w:rsidRDefault="00F93D1A" w:rsidP="00F93D1A">
      <w:pPr>
        <w:pStyle w:val="s4"/>
        <w:spacing w:line="300" w:lineRule="exact"/>
        <w:ind w:left="360" w:right="-32"/>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電子文件係由郵局電腦自動處理，立約人發出電子文件，經立約人依第七條第一項郵局提供之再確認機制確定其內容正確性後，傳送至郵局後即不得撤回。但未到期之預約交易在郵局規定之期限內，得撤回、修改。</w:t>
      </w:r>
    </w:p>
    <w:p w14:paraId="5568C9F6"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若電子文件經由網路傳送至郵局後，於郵局電腦自動處理中已逾跨行服務時間時，郵局應即以電子文件通知立約人，該筆交易將改於次一營業日處理或依其他約定方式處理。</w:t>
      </w:r>
    </w:p>
    <w:p w14:paraId="3018BA09"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lastRenderedPageBreak/>
        <w:t xml:space="preserve">　費用</w:t>
      </w:r>
    </w:p>
    <w:p w14:paraId="3FA5B2AD" w14:textId="77777777" w:rsidR="00F93D1A" w:rsidRPr="00DB273F" w:rsidRDefault="00F93D1A" w:rsidP="00F93D1A">
      <w:pPr>
        <w:pStyle w:val="s4"/>
        <w:spacing w:line="300" w:lineRule="exact"/>
        <w:ind w:left="360" w:right="-32"/>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立約人自使用本契約服務之日起，依郵局所定之收費標準繳納手續費及其他相關費用，並授權郵局自立約人之帳戶內自動扣繳；如未記載者，郵局不得收取。</w:t>
      </w:r>
    </w:p>
    <w:p w14:paraId="52C474A8"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前項收費標準於訂約後如有調整者，郵局應於</w:t>
      </w:r>
      <w:r w:rsidRPr="00DB273F">
        <w:rPr>
          <w:rFonts w:ascii="標楷體" w:eastAsia="標楷體" w:hAnsi="標楷體" w:hint="eastAsia"/>
          <w:b/>
          <w:bCs/>
          <w:color w:val="000000" w:themeColor="text1"/>
          <w:szCs w:val="16"/>
        </w:rPr>
        <w:t>營業場所</w:t>
      </w:r>
      <w:r w:rsidRPr="00DB273F">
        <w:rPr>
          <w:rFonts w:ascii="標楷體" w:eastAsia="標楷體" w:hAnsi="標楷體" w:hint="eastAsia"/>
          <w:color w:val="000000" w:themeColor="text1"/>
          <w:szCs w:val="16"/>
        </w:rPr>
        <w:t>、</w:t>
      </w:r>
      <w:r w:rsidRPr="00DB273F">
        <w:rPr>
          <w:rFonts w:ascii="標楷體" w:eastAsia="標楷體" w:hAnsi="標楷體" w:hint="eastAsia"/>
          <w:b/>
          <w:bCs/>
          <w:color w:val="000000" w:themeColor="text1"/>
          <w:szCs w:val="16"/>
        </w:rPr>
        <w:t>郵局網站</w:t>
      </w:r>
      <w:r w:rsidRPr="00DB273F">
        <w:rPr>
          <w:rFonts w:ascii="標楷體" w:eastAsia="標楷體" w:hAnsi="標楷體" w:hint="eastAsia"/>
          <w:color w:val="000000" w:themeColor="text1"/>
          <w:szCs w:val="16"/>
        </w:rPr>
        <w:t>之</w:t>
      </w:r>
      <w:r w:rsidRPr="00DB273F">
        <w:rPr>
          <w:rFonts w:ascii="標楷體" w:eastAsia="標楷體" w:hAnsi="標楷體" w:hint="eastAsia"/>
          <w:b/>
          <w:bCs/>
          <w:color w:val="000000" w:themeColor="text1"/>
          <w:szCs w:val="16"/>
        </w:rPr>
        <w:t>明顯處公告</w:t>
      </w:r>
      <w:r w:rsidRPr="00DB273F">
        <w:rPr>
          <w:rFonts w:ascii="標楷體" w:eastAsia="標楷體" w:hAnsi="標楷體" w:hint="eastAsia"/>
          <w:color w:val="000000" w:themeColor="text1"/>
          <w:szCs w:val="16"/>
        </w:rPr>
        <w:t>其內容，並以雙方約定之方式使客戶得知（以下稱通知）調整之內容。</w:t>
      </w:r>
    </w:p>
    <w:p w14:paraId="55BC3AC1"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二項之調整如係調高者，郵局應於網頁上提供立約人表達是否同意費用調高之選項。立約人未於調整生效日前表示同意者，郵局將於調整生效日起暫停立約人使用金融憑證網路服務一部或全部之服務。立約人於調整生效日後，同意費用調整者，郵局應立即恢復金融憑證網路服務契約相關服務。</w:t>
      </w:r>
    </w:p>
    <w:p w14:paraId="3126E345"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前項郵局之公告及通知應於調整生效六十日前為之，且調整生效日不得早於公告及通知後次一年度之起日。</w:t>
      </w:r>
    </w:p>
    <w:p w14:paraId="3BE989C9"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立約人軟硬體安裝與風險</w:t>
      </w:r>
    </w:p>
    <w:p w14:paraId="0957B4F2"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立約人申請使用本契約之服務項目，應自行安裝所需之電腦軟體、硬體，以及其他與安全相關之設備。安裝所需之費用及風險，由立約人自行負擔。</w:t>
      </w:r>
    </w:p>
    <w:p w14:paraId="04C561FD"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一項軟硬體設備及相關文件如係由郵局所提供，郵局僅同意立約人於約定服務範圍內使用，不得將之轉讓、轉借或以任何方式交付第三人。郵局並應於網站及所提供軟硬體之包裝上載明進行本服務之最低軟硬體需求，且負擔所提供軟硬體之風險。</w:t>
      </w:r>
    </w:p>
    <w:p w14:paraId="234CD19F" w14:textId="77777777" w:rsidR="00F93D1A" w:rsidRPr="00DB273F" w:rsidRDefault="00F93D1A" w:rsidP="00F93D1A">
      <w:pPr>
        <w:pStyle w:val="s4"/>
        <w:spacing w:line="300" w:lineRule="exact"/>
        <w:ind w:left="357" w:right="-34"/>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立約人於契約終止時，如郵局要求返還前項之相關設備，應以契約特別約定者為限。</w:t>
      </w:r>
    </w:p>
    <w:p w14:paraId="551288C4"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立約人連線與責任</w:t>
      </w:r>
    </w:p>
    <w:p w14:paraId="4315B666"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郵局與立約人有特別約定者，必須為必要之測試後，始得連線。</w:t>
      </w:r>
    </w:p>
    <w:p w14:paraId="33032FD0"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立約人對郵局所提供之使用者代號、密碼、憑證及其他足以識別身分之工具，應負保管之責，並責成其授權使用人員負保管之責。</w:t>
      </w:r>
    </w:p>
    <w:p w14:paraId="1C4E005A" w14:textId="77777777" w:rsidR="00F93D1A" w:rsidRPr="00DB273F" w:rsidRDefault="00F93D1A" w:rsidP="00F93D1A">
      <w:pPr>
        <w:pStyle w:val="s4"/>
        <w:spacing w:line="300" w:lineRule="exact"/>
        <w:ind w:left="360" w:right="-32"/>
        <w:jc w:val="both"/>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立約人輸入前項密碼連續錯誤達三次時，郵局電腦即自動停止立約人使用本契約之服務。立約人如擬恢復使用，應親至郵局辦理重設密碼手續。</w:t>
      </w:r>
    </w:p>
    <w:p w14:paraId="7770429A"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交易核對</w:t>
      </w:r>
    </w:p>
    <w:p w14:paraId="28B7F9D8"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郵局於每筆交易指示處理完畢後，以電子文件或雙方約定方式通知立約人，立約人應核對其結果有無錯誤。如有不符，應於使用完成之日起</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日內，以電話或書面方式通知郵局查明。</w:t>
      </w:r>
    </w:p>
    <w:p w14:paraId="34F89C86"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郵局應於每月對立約人以雙方約定方式寄送上月之交易對帳單（該月無交易時不寄）。立約人核對後如認為交易對帳單所載事項有錯誤時，應於收受之日起</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日內，以電話或書面方式通知郵局查明。</w:t>
      </w:r>
    </w:p>
    <w:p w14:paraId="40999E57"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郵局對於立約人之通知，應即進行調查，並於通知到達郵局之日起</w:t>
      </w:r>
      <w:r w:rsidRPr="00DB273F">
        <w:rPr>
          <w:rFonts w:ascii="標楷體" w:eastAsia="標楷體" w:hAnsi="標楷體" w:hint="eastAsia"/>
          <w:b/>
          <w:color w:val="000000" w:themeColor="text1"/>
          <w:szCs w:val="16"/>
        </w:rPr>
        <w:t>三十</w:t>
      </w:r>
      <w:r w:rsidRPr="00DB273F">
        <w:rPr>
          <w:rFonts w:ascii="標楷體" w:eastAsia="標楷體" w:hAnsi="標楷體" w:hint="eastAsia"/>
          <w:color w:val="000000" w:themeColor="text1"/>
          <w:szCs w:val="16"/>
        </w:rPr>
        <w:t>日內，將調查之情形或結果以書面方式覆知立約人。</w:t>
      </w:r>
    </w:p>
    <w:p w14:paraId="605C4B64"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電子文件錯誤之處理</w:t>
      </w:r>
    </w:p>
    <w:p w14:paraId="4FC528B9"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立約人利用本契約之服務，其電子文件如因不可歸責於立約人之事由而發生錯誤時，郵局應協助立約人更正，並提供其他必要之協助。</w:t>
      </w:r>
    </w:p>
    <w:p w14:paraId="59B8228A"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前項服務因可歸責於郵局之事由而發生錯誤時，郵局應於知悉時，立即更正，並同時以電子文件、電話或書面方式通知立約人。</w:t>
      </w:r>
    </w:p>
    <w:p w14:paraId="0811E01A"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利用本契約之服務，其電子文件因可歸責於立約人之事由而發生錯誤時，倘屬立約人申請或操作轉入之金融機構代號、存款帳號或金額錯誤，致轉入他人帳戶或誤轉金額時，一經立約人通知郵局，郵局應即辦理以下事項：</w:t>
      </w:r>
    </w:p>
    <w:p w14:paraId="30CF025D" w14:textId="77777777" w:rsidR="00F93D1A" w:rsidRPr="00DB273F" w:rsidRDefault="00F93D1A" w:rsidP="00F93D1A">
      <w:pPr>
        <w:pStyle w:val="s4"/>
        <w:numPr>
          <w:ilvl w:val="0"/>
          <w:numId w:val="9"/>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依據相關法令提供該筆交易之明細及相關資料。</w:t>
      </w:r>
    </w:p>
    <w:p w14:paraId="109A771D" w14:textId="77777777" w:rsidR="00F93D1A" w:rsidRPr="00DB273F" w:rsidRDefault="00F93D1A" w:rsidP="00F93D1A">
      <w:pPr>
        <w:pStyle w:val="s4"/>
        <w:numPr>
          <w:ilvl w:val="0"/>
          <w:numId w:val="9"/>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通知轉入行協助處理。</w:t>
      </w:r>
    </w:p>
    <w:p w14:paraId="10D85866" w14:textId="77777777" w:rsidR="00F93D1A" w:rsidRPr="00DB273F" w:rsidRDefault="00F93D1A" w:rsidP="00F93D1A">
      <w:pPr>
        <w:pStyle w:val="s4"/>
        <w:numPr>
          <w:ilvl w:val="0"/>
          <w:numId w:val="9"/>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回報處理情形。</w:t>
      </w:r>
    </w:p>
    <w:p w14:paraId="56C3F1C2"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cs="Arial Unicode MS"/>
          <w:color w:val="000000" w:themeColor="text1"/>
          <w:kern w:val="0"/>
          <w:szCs w:val="16"/>
        </w:rPr>
        <w:br w:type="page"/>
      </w:r>
      <w:r w:rsidRPr="00DB273F">
        <w:rPr>
          <w:rFonts w:hint="eastAsia"/>
          <w:color w:val="000000" w:themeColor="text1"/>
          <w:szCs w:val="16"/>
        </w:rPr>
        <w:lastRenderedPageBreak/>
        <w:t xml:space="preserve">　電子文件之合法授權與責任</w:t>
      </w:r>
    </w:p>
    <w:p w14:paraId="361E7BDD"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郵局及立約人應確保所傳送至對方之電子文件均經合法授權。</w:t>
      </w:r>
    </w:p>
    <w:p w14:paraId="4A82A5B3" w14:textId="77777777" w:rsidR="00F93D1A" w:rsidRPr="00DB273F" w:rsidRDefault="00F93D1A" w:rsidP="00F93D1A">
      <w:pPr>
        <w:pStyle w:val="s4"/>
        <w:spacing w:line="300" w:lineRule="exact"/>
        <w:ind w:left="360" w:right="-32"/>
        <w:jc w:val="both"/>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郵局或立約人於發現有第三人冒用或盜用用戶代碼、使用者代號、密碼、憑證、私密金鑰，或其他任何未經合法授權之情形，應立即以電話或書面方式通知他方停止使用該服務並採取防範之措施。</w:t>
      </w:r>
    </w:p>
    <w:p w14:paraId="111BAAC2"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郵局接受前項通知前，對第三人使用該服務已發生之效力，由郵局負責。但有下列任一情形者，不在此限：</w:t>
      </w:r>
    </w:p>
    <w:p w14:paraId="6D728913" w14:textId="77777777" w:rsidR="00F93D1A" w:rsidRPr="00DB273F" w:rsidRDefault="00F93D1A" w:rsidP="00F93D1A">
      <w:pPr>
        <w:pStyle w:val="s4"/>
        <w:numPr>
          <w:ilvl w:val="0"/>
          <w:numId w:val="10"/>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郵局能證明立約人有故意或過失。</w:t>
      </w:r>
    </w:p>
    <w:p w14:paraId="5E018B5F" w14:textId="77777777" w:rsidR="00F93D1A" w:rsidRPr="00DB273F" w:rsidRDefault="00F93D1A" w:rsidP="00F93D1A">
      <w:pPr>
        <w:pStyle w:val="s4"/>
        <w:numPr>
          <w:ilvl w:val="0"/>
          <w:numId w:val="10"/>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郵局依雙方約定方式通知交易核對資料或帳單後超過</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日。惟立約人有特殊事由（如長途旅行、住院等）致無法通知者，以該特殊事由結束日起算</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日，但郵局有故意或過失者，不在此限。</w:t>
      </w:r>
    </w:p>
    <w:p w14:paraId="7C4CA3E2"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針對第二項冒用、盜用事實調查所生之鑑識費用由郵局負擔。</w:t>
      </w:r>
    </w:p>
    <w:p w14:paraId="23381648"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資訊系統安全</w:t>
      </w:r>
    </w:p>
    <w:p w14:paraId="39BB8154"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郵局及立約人應各自確保所使用資訊系統之安全，防止非法入侵、取得、竄改、毀損業務紀錄或立約人個人資料。</w:t>
      </w:r>
    </w:p>
    <w:p w14:paraId="695D3DB1"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第三人破解郵局資訊系統之保護措施或利用資訊系統之漏洞爭議，由郵局就該事實不存在負舉證責任。</w:t>
      </w:r>
    </w:p>
    <w:p w14:paraId="3914A8C3"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第三人入侵郵局資訊系統對立約人所造成之損害，由郵局負擔。</w:t>
      </w:r>
    </w:p>
    <w:p w14:paraId="689B052C"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保密義務</w:t>
      </w:r>
    </w:p>
    <w:p w14:paraId="1E225C00"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除其他法律規定外，郵局應確保所交換之電子文件因使用或執行本契約服務而取得立約人之資料，不洩漏予第三人，亦不可使用於與本契約無關之目的，且於經立約人同意告知第三人時，應使第三人負本條之保密義務。</w:t>
      </w:r>
    </w:p>
    <w:p w14:paraId="27303EDF"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前項第三人如不遵守此保密義務者，視為本人義務之違反。</w:t>
      </w:r>
    </w:p>
    <w:p w14:paraId="00E8C6CF"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損害賠償責任</w:t>
      </w:r>
    </w:p>
    <w:p w14:paraId="7D1FA5D9"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郵局及立約人同意依本契約傳送或接收電子文件，因可歸責於當事人一方之事由，致有遲延、遺漏或錯誤之情事，而致他方當事人受有損害時，該當事人應就他方所生之損害負賠償責任。</w:t>
      </w:r>
    </w:p>
    <w:p w14:paraId="422A6DF2"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紀錄保存</w:t>
      </w:r>
    </w:p>
    <w:p w14:paraId="70C8A285"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郵局及立約人應保存所有交易指示類電子文件紀錄，並應確保其真實性及完整性。</w:t>
      </w:r>
    </w:p>
    <w:p w14:paraId="5C0FBEB4"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郵局對前項紀錄之保存，應盡善良管理人之注意義務。保存期限為五年以上，但其他法令有較長規定者，依其規定。</w:t>
      </w:r>
    </w:p>
    <w:p w14:paraId="6313D8EE"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電子文件之效力</w:t>
      </w:r>
    </w:p>
    <w:p w14:paraId="0B75FEA0"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郵局及立約人同意以電子文件作為表示方法，依本契約交換之電子文件，其效力與書面文件相同。但法令另有排除適用者，不在此限。</w:t>
      </w:r>
    </w:p>
    <w:p w14:paraId="48B603A3"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立約人終止契約</w:t>
      </w:r>
    </w:p>
    <w:p w14:paraId="09B650F2"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立約人得隨時終止本契約，但應親至郵局辦理。</w:t>
      </w:r>
    </w:p>
    <w:p w14:paraId="324C0764"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郵局終止契約</w:t>
      </w:r>
    </w:p>
    <w:p w14:paraId="29C45900"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郵局終止本契約時，須於終止日三十日前以書面通知立約人。</w:t>
      </w:r>
    </w:p>
    <w:p w14:paraId="6C972E63"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立約人如有下列情事之一者，郵局得隨時以書面或雙方約定方式通知立約人終止本契約：</w:t>
      </w:r>
    </w:p>
    <w:p w14:paraId="7EDB808D" w14:textId="77777777" w:rsidR="00F93D1A" w:rsidRPr="00DB273F" w:rsidRDefault="00F93D1A" w:rsidP="00F93D1A">
      <w:pPr>
        <w:pStyle w:val="s4"/>
        <w:numPr>
          <w:ilvl w:val="0"/>
          <w:numId w:val="11"/>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立約人未經郵局同意，擅自將契約之權利或義務轉讓第三人者。</w:t>
      </w:r>
    </w:p>
    <w:p w14:paraId="45DF9357" w14:textId="77777777" w:rsidR="00F93D1A" w:rsidRPr="00DB273F" w:rsidRDefault="00F93D1A" w:rsidP="00F93D1A">
      <w:pPr>
        <w:pStyle w:val="s4"/>
        <w:numPr>
          <w:ilvl w:val="0"/>
          <w:numId w:val="11"/>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立約人依破產法聲請宣告破產或消費者債務清理條例聲請更生、清算程序者。</w:t>
      </w:r>
    </w:p>
    <w:p w14:paraId="2D243CA9" w14:textId="77777777" w:rsidR="00F93D1A" w:rsidRPr="00DB273F" w:rsidRDefault="00F93D1A" w:rsidP="00F93D1A">
      <w:pPr>
        <w:pStyle w:val="s4"/>
        <w:numPr>
          <w:ilvl w:val="0"/>
          <w:numId w:val="11"/>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立約人違反本契約第十五條至第十七條之規定者。</w:t>
      </w:r>
    </w:p>
    <w:p w14:paraId="6237E0E1" w14:textId="77777777" w:rsidR="00F93D1A" w:rsidRPr="00DB273F" w:rsidRDefault="00F93D1A" w:rsidP="00F93D1A">
      <w:pPr>
        <w:pStyle w:val="s4"/>
        <w:numPr>
          <w:ilvl w:val="0"/>
          <w:numId w:val="11"/>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立約人違反本契約之其他約定，經催告改善或限期請求履行未果者。</w:t>
      </w:r>
    </w:p>
    <w:p w14:paraId="14BB0E81"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lastRenderedPageBreak/>
        <w:t xml:space="preserve">　</w:t>
      </w:r>
      <w:r w:rsidRPr="00DB273F">
        <w:rPr>
          <w:color w:val="000000" w:themeColor="text1"/>
          <w:szCs w:val="16"/>
        </w:rPr>
        <w:t>契約修訂</w:t>
      </w:r>
    </w:p>
    <w:p w14:paraId="67281A84"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約款如有修改或增刪時，郵局以書面或於營業場所、郵局網站之明顯處公告其內容，或以業務簡介方式置於營業單位供索閱等方式通知立約人後，立約人於七日內不為異議者，視同承認該修改或增刪約款。但下列事項如有變更，應於變更前六十日以前述方式通知立約人，並於前述通知方式以顯著明確文字載明其變更事項、新舊約款內容，暨告知立約人得於變更事項生效前表示異議，及立約人未於該期間內異議者，視同承認該修改或增刪約款；並告知立約人如有異議，應於前述得異議時間內通知郵局終止契約：</w:t>
      </w:r>
    </w:p>
    <w:p w14:paraId="088E27E0" w14:textId="77777777" w:rsidR="00F93D1A" w:rsidRPr="00DB273F" w:rsidRDefault="00F93D1A" w:rsidP="00F93D1A">
      <w:pPr>
        <w:pStyle w:val="s4"/>
        <w:numPr>
          <w:ilvl w:val="0"/>
          <w:numId w:val="22"/>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第三人冒用或盜用用戶代碼、使用者代號、密碼、憑證、私密金鑰，或其他任何未經合法授權之情形，郵局或立約人通知他方之方式。</w:t>
      </w:r>
    </w:p>
    <w:p w14:paraId="509C81C2" w14:textId="77777777" w:rsidR="00F93D1A" w:rsidRPr="00DB273F" w:rsidRDefault="00F93D1A" w:rsidP="00F93D1A">
      <w:pPr>
        <w:pStyle w:val="s4"/>
        <w:numPr>
          <w:ilvl w:val="0"/>
          <w:numId w:val="22"/>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其他經主管機關規定之事項。</w:t>
      </w:r>
    </w:p>
    <w:p w14:paraId="1F2AD0F6"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文書送達</w:t>
      </w:r>
    </w:p>
    <w:p w14:paraId="489F2CE8"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同意以契約中載明之地址為相關文書之送達處所，倘立約人之地址變更，應即以書面或其他約定方式通知郵局，並同意改依變更後之地址為送達處所；如立約人未以書面或依約定方式通知變更地址時，郵局仍以契約中立約人載明之地址或最後通知郵局之地址為送達處所。郵局對立約人所為之通知發出後，經通常之郵遞期間，即視為已送達。</w:t>
      </w:r>
    </w:p>
    <w:p w14:paraId="1D8A9B52"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法令適用</w:t>
      </w:r>
    </w:p>
    <w:p w14:paraId="697566DD"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本契約準據法，依中華民國法律。</w:t>
      </w:r>
    </w:p>
    <w:p w14:paraId="57F81077"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法院管轄</w:t>
      </w:r>
    </w:p>
    <w:p w14:paraId="629C7973"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因本契約而涉訟者，郵局及立約人同意以</w:t>
      </w:r>
      <w:r w:rsidRPr="00DB273F">
        <w:rPr>
          <w:rFonts w:ascii="標楷體" w:eastAsia="標楷體" w:hAnsi="標楷體" w:hint="eastAsia"/>
          <w:b/>
          <w:bCs/>
          <w:color w:val="000000" w:themeColor="text1"/>
          <w:szCs w:val="16"/>
        </w:rPr>
        <w:t>郵局總公司</w:t>
      </w:r>
      <w:r w:rsidRPr="00DB273F">
        <w:rPr>
          <w:rFonts w:ascii="標楷體" w:eastAsia="標楷體" w:hAnsi="標楷體" w:hint="eastAsia"/>
          <w:color w:val="000000" w:themeColor="text1"/>
          <w:szCs w:val="16"/>
        </w:rPr>
        <w:t>或</w:t>
      </w:r>
      <w:r w:rsidRPr="00DB273F">
        <w:rPr>
          <w:rFonts w:ascii="標楷體" w:eastAsia="標楷體" w:hAnsi="標楷體" w:hint="eastAsia"/>
          <w:b/>
          <w:bCs/>
          <w:color w:val="000000" w:themeColor="text1"/>
          <w:szCs w:val="16"/>
        </w:rPr>
        <w:t>立約所在地之地方法院</w:t>
      </w:r>
      <w:r w:rsidRPr="00DB273F">
        <w:rPr>
          <w:rFonts w:ascii="標楷體" w:eastAsia="標楷體" w:hAnsi="標楷體" w:hint="eastAsia"/>
          <w:color w:val="000000" w:themeColor="text1"/>
          <w:szCs w:val="16"/>
        </w:rPr>
        <w:t>為第一審管轄法院，但不得排除消費者保護第47條或民事訴訟法第436之9條規定小額訴訟管轄法院之適用。</w:t>
      </w:r>
    </w:p>
    <w:p w14:paraId="27EC10EA"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標題</w:t>
      </w:r>
    </w:p>
    <w:p w14:paraId="26519635"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本契約各條標題，僅為查閱方便而設，不影響契約有關條款之解釋、說明及瞭解。</w:t>
      </w:r>
    </w:p>
    <w:p w14:paraId="22FC47BF"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契約分存</w:t>
      </w:r>
    </w:p>
    <w:p w14:paraId="435931B8"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本契約壹式貳份，由郵局及立約人各執壹份為憑。</w:t>
      </w:r>
    </w:p>
    <w:p w14:paraId="4FD536AF"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p>
    <w:p w14:paraId="419FC56B" w14:textId="77777777" w:rsidR="00F93D1A" w:rsidRPr="00DB273F" w:rsidRDefault="00F93D1A" w:rsidP="00F93D1A">
      <w:pPr>
        <w:pStyle w:val="a3"/>
        <w:numPr>
          <w:ilvl w:val="0"/>
          <w:numId w:val="4"/>
        </w:numPr>
        <w:spacing w:line="300" w:lineRule="exact"/>
        <w:ind w:rightChars="-32" w:right="-77"/>
        <w:jc w:val="both"/>
        <w:rPr>
          <w:b/>
          <w:color w:val="000000" w:themeColor="text1"/>
          <w:szCs w:val="16"/>
        </w:rPr>
      </w:pPr>
      <w:r w:rsidRPr="00DB273F">
        <w:rPr>
          <w:rFonts w:hint="eastAsia"/>
          <w:b/>
          <w:color w:val="000000" w:themeColor="text1"/>
        </w:rPr>
        <w:t>申請金融憑證與載具約定條款</w:t>
      </w:r>
    </w:p>
    <w:p w14:paraId="29657EA7" w14:textId="77777777" w:rsidR="00F93D1A" w:rsidRPr="00DB273F" w:rsidRDefault="00F93D1A" w:rsidP="00F93D1A">
      <w:pPr>
        <w:pStyle w:val="a3"/>
        <w:numPr>
          <w:ilvl w:val="0"/>
          <w:numId w:val="5"/>
        </w:numPr>
        <w:tabs>
          <w:tab w:val="left" w:pos="284"/>
        </w:tabs>
        <w:spacing w:before="120" w:after="20" w:line="300" w:lineRule="exact"/>
        <w:ind w:left="425" w:rightChars="6" w:right="14" w:hanging="425"/>
        <w:rPr>
          <w:color w:val="000000" w:themeColor="text1"/>
          <w:szCs w:val="16"/>
        </w:rPr>
      </w:pPr>
      <w:r w:rsidRPr="00DB273F">
        <w:rPr>
          <w:rFonts w:hint="eastAsia"/>
          <w:color w:val="000000" w:themeColor="text1"/>
          <w:szCs w:val="16"/>
        </w:rPr>
        <w:t xml:space="preserve">　金融憑證得利用於「中華郵政金融憑證網路轉帳服務」相關電子</w:t>
      </w:r>
      <w:r w:rsidRPr="00DB273F">
        <w:rPr>
          <w:rFonts w:cs="Arial Unicode MS" w:hint="eastAsia"/>
          <w:color w:val="000000" w:themeColor="text1"/>
          <w:kern w:val="0"/>
          <w:szCs w:val="16"/>
        </w:rPr>
        <w:t>交易認證依據，倘因立約人操作不當或金融憑證保管不當等情事，造成立約人之損害，概與郵局無涉。</w:t>
      </w:r>
    </w:p>
    <w:p w14:paraId="35B88BE9" w14:textId="77777777" w:rsidR="00F93D1A" w:rsidRPr="00DB273F" w:rsidRDefault="00F93D1A" w:rsidP="00F93D1A">
      <w:pPr>
        <w:pStyle w:val="a3"/>
        <w:tabs>
          <w:tab w:val="left" w:pos="284"/>
        </w:tabs>
        <w:spacing w:line="300" w:lineRule="exact"/>
        <w:ind w:left="425" w:rightChars="6" w:right="14"/>
        <w:rPr>
          <w:color w:val="000000" w:themeColor="text1"/>
          <w:szCs w:val="16"/>
        </w:rPr>
      </w:pPr>
      <w:r w:rsidRPr="00DB273F">
        <w:rPr>
          <w:rFonts w:cs="Arial Unicode MS" w:hint="eastAsia"/>
          <w:color w:val="000000" w:themeColor="text1"/>
          <w:kern w:val="0"/>
          <w:szCs w:val="16"/>
        </w:rPr>
        <w:t>若憑證使用範圍與憑證有關作業規定事項變更時，郵局得逕於網站公告。</w:t>
      </w:r>
    </w:p>
    <w:p w14:paraId="03DC28D0"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立約人使用憑證晶片卡作為載具者，使用之憑證晶片卡密碼由憑證機構編給，若密碼連續錯誤累計三次被鎖定後，立約人欲解除憑證載具密碼之鎖定時，應親至郵局辦理憑證晶片卡密碼重置手續。</w:t>
      </w:r>
    </w:p>
    <w:p w14:paraId="30166BC3" w14:textId="77777777" w:rsidR="00F93D1A" w:rsidRPr="00DB273F" w:rsidRDefault="00F93D1A" w:rsidP="00F93D1A">
      <w:pPr>
        <w:pStyle w:val="a3"/>
        <w:tabs>
          <w:tab w:val="left" w:pos="284"/>
        </w:tabs>
        <w:spacing w:line="300" w:lineRule="exact"/>
        <w:ind w:left="425" w:rightChars="6" w:right="14"/>
        <w:rPr>
          <w:rFonts w:cs="Arial Unicode MS"/>
          <w:color w:val="000000" w:themeColor="text1"/>
          <w:kern w:val="0"/>
          <w:szCs w:val="16"/>
        </w:rPr>
      </w:pPr>
      <w:r w:rsidRPr="00DB273F">
        <w:rPr>
          <w:rFonts w:cs="Arial Unicode MS" w:hint="eastAsia"/>
          <w:color w:val="000000" w:themeColor="text1"/>
          <w:kern w:val="0"/>
          <w:szCs w:val="16"/>
        </w:rPr>
        <w:t>立約人之金融憑證使用其他載具者，使用之密碼由立約人自行設定於其他載具，如忘記密碼，系統無法重設，應向郵局重新申請新金融憑證，立約人應牢記密碼，或自行備份保管。</w:t>
      </w:r>
    </w:p>
    <w:p w14:paraId="6730D428"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應妥慎保管及儲存金融憑證及密碼，若懷疑憑證系統之密碼，可能遺失、遭他人得知或電腦故障致無法使用憑證等原因，立約人同意應立即透過「註冊中心」網站，自行辦理憑證暫時停用；憑證如遺失、毀損、遭竊盜、搶奪、複製時，立約人同意應立即透過「註冊中心」網站，自行辦理憑證註銷。</w:t>
      </w:r>
    </w:p>
    <w:p w14:paraId="5747E4D6"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憑證暫時停用（暫禁）後，於憑證有效期間終止前，欲繼續使用該憑證，必須親赴郵局櫃檯申請憑證解禁，郵局於接獲用戶憑證機構完成憑證解禁訊息後，以電子郵件通知立約人，立約人始得使用該憑證。如超逾憑證有效期限仍未執行憑證解禁時，則此張憑證即為過期憑證。</w:t>
      </w:r>
    </w:p>
    <w:p w14:paraId="7C22CB91"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w:t>
      </w:r>
      <w:r w:rsidRPr="00DB273F">
        <w:rPr>
          <w:rFonts w:hint="eastAsia"/>
          <w:b/>
          <w:color w:val="000000" w:themeColor="text1"/>
          <w:szCs w:val="16"/>
        </w:rPr>
        <w:t>金融憑證使用期限，自上網申請之日起算一年</w:t>
      </w:r>
      <w:r w:rsidRPr="00DB273F">
        <w:rPr>
          <w:rFonts w:hint="eastAsia"/>
          <w:color w:val="000000" w:themeColor="text1"/>
          <w:szCs w:val="16"/>
        </w:rPr>
        <w:t>，期滿後若願意繼續使用，</w:t>
      </w:r>
      <w:r w:rsidRPr="00DB273F">
        <w:rPr>
          <w:rFonts w:hint="eastAsia"/>
          <w:b/>
          <w:color w:val="000000" w:themeColor="text1"/>
          <w:szCs w:val="16"/>
        </w:rPr>
        <w:t>立約人須於憑證到期前一個月內自行上「註冊中心」網站進行憑證展期手續</w:t>
      </w:r>
      <w:r w:rsidRPr="00DB273F">
        <w:rPr>
          <w:rFonts w:hint="eastAsia"/>
          <w:color w:val="000000" w:themeColor="text1"/>
          <w:szCs w:val="16"/>
        </w:rPr>
        <w:t>，逾越期限，或憑證展期不成功，須</w:t>
      </w:r>
      <w:r w:rsidRPr="00DB273F">
        <w:rPr>
          <w:rFonts w:hint="eastAsia"/>
          <w:color w:val="000000" w:themeColor="text1"/>
          <w:szCs w:val="16"/>
        </w:rPr>
        <w:lastRenderedPageBreak/>
        <w:t>至郵局臨櫃重新申請新憑證。</w:t>
      </w:r>
    </w:p>
    <w:p w14:paraId="5DE8741B" w14:textId="77777777" w:rsidR="00F93D1A" w:rsidRPr="00DB273F" w:rsidRDefault="00F93D1A" w:rsidP="00F93D1A">
      <w:pPr>
        <w:pStyle w:val="a3"/>
        <w:spacing w:line="300" w:lineRule="exact"/>
        <w:ind w:leftChars="177" w:left="425" w:right="-32"/>
        <w:jc w:val="both"/>
        <w:rPr>
          <w:color w:val="000000" w:themeColor="text1"/>
          <w:szCs w:val="16"/>
        </w:rPr>
      </w:pPr>
      <w:r w:rsidRPr="00DB273F">
        <w:rPr>
          <w:rFonts w:hint="eastAsia"/>
          <w:color w:val="000000" w:themeColor="text1"/>
          <w:szCs w:val="16"/>
        </w:rPr>
        <w:t>展期之憑證其有效期限，</w:t>
      </w:r>
      <w:r w:rsidRPr="00DB273F">
        <w:rPr>
          <w:rFonts w:hint="eastAsia"/>
          <w:b/>
          <w:color w:val="000000" w:themeColor="text1"/>
          <w:szCs w:val="16"/>
        </w:rPr>
        <w:t>自展期之日起算至舊憑證有效到期日加一年止</w:t>
      </w:r>
      <w:r w:rsidRPr="00DB273F">
        <w:rPr>
          <w:rFonts w:hint="eastAsia"/>
          <w:color w:val="000000" w:themeColor="text1"/>
          <w:szCs w:val="16"/>
        </w:rPr>
        <w:t>，相關憑證展期使用之憑證年費，授權由立約人於展期時指定之立約人帳戶扣取。</w:t>
      </w:r>
    </w:p>
    <w:p w14:paraId="39BB2885"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立約人於憑證有效期間內，憑證內容之憑證用戶相關資訊有更動時</w:t>
      </w:r>
      <w:r w:rsidRPr="00DB273F">
        <w:rPr>
          <w:color w:val="000000" w:themeColor="text1"/>
          <w:szCs w:val="16"/>
        </w:rPr>
        <w:t>(如統一編號或戶名)，必須即刻辦理憑證註銷。如欲使用本系統，應重新臨櫃向郵局申請。</w:t>
      </w:r>
    </w:p>
    <w:p w14:paraId="5C0E41B1"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立約人申請註冊，提供不實資料，或違反法令或依其他法令規定而不宜發給憑證時，用戶憑證機構或｢註冊中心｣得辦理憑證註銷。</w:t>
      </w:r>
    </w:p>
    <w:p w14:paraId="29FB192A" w14:textId="77777777" w:rsidR="00F93D1A" w:rsidRPr="00DB273F" w:rsidRDefault="00F93D1A" w:rsidP="00F93D1A">
      <w:pPr>
        <w:snapToGrid w:val="0"/>
        <w:spacing w:line="300" w:lineRule="exact"/>
        <w:ind w:left="1260" w:right="-32" w:hangingChars="525" w:hanging="1260"/>
        <w:rPr>
          <w:color w:val="000000" w:themeColor="text1"/>
          <w:szCs w:val="16"/>
        </w:rPr>
      </w:pPr>
    </w:p>
    <w:p w14:paraId="21012F62" w14:textId="77777777" w:rsidR="00F93D1A" w:rsidRPr="00DB273F" w:rsidRDefault="00F93D1A" w:rsidP="00F93D1A">
      <w:pPr>
        <w:pStyle w:val="a3"/>
        <w:numPr>
          <w:ilvl w:val="0"/>
          <w:numId w:val="4"/>
        </w:numPr>
        <w:spacing w:line="300" w:lineRule="exact"/>
        <w:ind w:rightChars="-32" w:right="-77"/>
        <w:jc w:val="both"/>
        <w:rPr>
          <w:b/>
          <w:color w:val="000000" w:themeColor="text1"/>
          <w:szCs w:val="16"/>
        </w:rPr>
      </w:pPr>
      <w:r w:rsidRPr="00DB273F">
        <w:rPr>
          <w:rFonts w:hint="eastAsia"/>
          <w:b/>
          <w:color w:val="000000" w:themeColor="text1"/>
          <w:szCs w:val="16"/>
        </w:rPr>
        <w:t>金融憑證網路轉帳服務約定條款</w:t>
      </w:r>
    </w:p>
    <w:p w14:paraId="4583953F"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本系統之</w:t>
      </w:r>
      <w:r w:rsidRPr="00DB273F">
        <w:rPr>
          <w:color w:val="000000" w:themeColor="text1"/>
          <w:szCs w:val="16"/>
        </w:rPr>
        <w:t>轉帳服務，</w:t>
      </w:r>
      <w:r w:rsidRPr="00DB273F">
        <w:rPr>
          <w:rFonts w:hint="eastAsia"/>
          <w:color w:val="000000" w:themeColor="text1"/>
          <w:szCs w:val="16"/>
        </w:rPr>
        <w:t>立約人</w:t>
      </w:r>
      <w:r w:rsidRPr="00DB273F">
        <w:rPr>
          <w:color w:val="000000" w:themeColor="text1"/>
          <w:szCs w:val="16"/>
        </w:rPr>
        <w:t>應事先</w:t>
      </w:r>
      <w:r w:rsidRPr="00DB273F">
        <w:rPr>
          <w:rFonts w:hint="eastAsia"/>
          <w:color w:val="000000" w:themeColor="text1"/>
          <w:szCs w:val="16"/>
        </w:rPr>
        <w:t>申請金融憑證並</w:t>
      </w:r>
      <w:r w:rsidRPr="00DB273F">
        <w:rPr>
          <w:color w:val="000000" w:themeColor="text1"/>
          <w:szCs w:val="16"/>
        </w:rPr>
        <w:t>約定轉出帳號。</w:t>
      </w:r>
    </w:p>
    <w:p w14:paraId="64017923"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立約人就約定轉出帳號辦理轉帳作業，分即時轉帳（即時扣帳）與預約轉帳二類，預約轉帳扣帳日期為受理日次一營業日至受理日後九十日內。</w:t>
      </w:r>
    </w:p>
    <w:p w14:paraId="27911918"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b/>
          <w:color w:val="000000" w:themeColor="text1"/>
          <w:szCs w:val="16"/>
        </w:rPr>
      </w:pPr>
      <w:r w:rsidRPr="00DB273F">
        <w:rPr>
          <w:rFonts w:hint="eastAsia"/>
          <w:color w:val="000000" w:themeColor="text1"/>
          <w:szCs w:val="16"/>
        </w:rPr>
        <w:t xml:space="preserve">　立約人</w:t>
      </w:r>
      <w:r w:rsidRPr="00DB273F">
        <w:rPr>
          <w:color w:val="000000" w:themeColor="text1"/>
          <w:szCs w:val="16"/>
        </w:rPr>
        <w:t>使用</w:t>
      </w:r>
      <w:r w:rsidRPr="00DB273F">
        <w:rPr>
          <w:rFonts w:hint="eastAsia"/>
          <w:color w:val="000000" w:themeColor="text1"/>
          <w:szCs w:val="16"/>
        </w:rPr>
        <w:t>本系統</w:t>
      </w:r>
      <w:r w:rsidRPr="00DB273F">
        <w:rPr>
          <w:color w:val="000000" w:themeColor="text1"/>
          <w:szCs w:val="16"/>
        </w:rPr>
        <w:t>轉帳交易</w:t>
      </w:r>
      <w:r w:rsidRPr="00DB273F">
        <w:rPr>
          <w:rFonts w:hint="eastAsia"/>
          <w:color w:val="000000" w:themeColor="text1"/>
          <w:szCs w:val="16"/>
        </w:rPr>
        <w:t>服務</w:t>
      </w:r>
      <w:r w:rsidRPr="00DB273F">
        <w:rPr>
          <w:color w:val="000000" w:themeColor="text1"/>
          <w:szCs w:val="16"/>
        </w:rPr>
        <w:t>，係由</w:t>
      </w:r>
      <w:r w:rsidRPr="00DB273F">
        <w:rPr>
          <w:rFonts w:hint="eastAsia"/>
          <w:color w:val="000000" w:themeColor="text1"/>
          <w:szCs w:val="16"/>
        </w:rPr>
        <w:t>郵局</w:t>
      </w:r>
      <w:r w:rsidRPr="00DB273F">
        <w:rPr>
          <w:color w:val="000000" w:themeColor="text1"/>
          <w:szCs w:val="16"/>
        </w:rPr>
        <w:t>依</w:t>
      </w:r>
      <w:r w:rsidRPr="00DB273F">
        <w:rPr>
          <w:rFonts w:hint="eastAsia"/>
          <w:color w:val="000000" w:themeColor="text1"/>
          <w:szCs w:val="16"/>
        </w:rPr>
        <w:t>立約人</w:t>
      </w:r>
      <w:r w:rsidRPr="00DB273F">
        <w:rPr>
          <w:color w:val="000000" w:themeColor="text1"/>
          <w:szCs w:val="16"/>
        </w:rPr>
        <w:t>之付款指示，逕自</w:t>
      </w:r>
      <w:r w:rsidRPr="00DB273F">
        <w:rPr>
          <w:rFonts w:hint="eastAsia"/>
          <w:color w:val="000000" w:themeColor="text1"/>
          <w:szCs w:val="16"/>
        </w:rPr>
        <w:t>立約人</w:t>
      </w:r>
      <w:r w:rsidRPr="00DB273F">
        <w:rPr>
          <w:color w:val="000000" w:themeColor="text1"/>
          <w:szCs w:val="16"/>
        </w:rPr>
        <w:t>之約定轉出帳號，透過電腦網路，將款項轉入自行（指</w:t>
      </w:r>
      <w:r w:rsidRPr="00DB273F">
        <w:rPr>
          <w:rFonts w:hint="eastAsia"/>
          <w:color w:val="000000" w:themeColor="text1"/>
          <w:szCs w:val="16"/>
        </w:rPr>
        <w:t>各郵局</w:t>
      </w:r>
      <w:r w:rsidRPr="00DB273F">
        <w:rPr>
          <w:color w:val="000000" w:themeColor="text1"/>
          <w:szCs w:val="16"/>
        </w:rPr>
        <w:t>間</w:t>
      </w:r>
      <w:r w:rsidRPr="00DB273F">
        <w:rPr>
          <w:rFonts w:hint="eastAsia"/>
          <w:color w:val="000000" w:themeColor="text1"/>
          <w:szCs w:val="16"/>
        </w:rPr>
        <w:t>之</w:t>
      </w:r>
      <w:r w:rsidRPr="00DB273F">
        <w:rPr>
          <w:color w:val="000000" w:themeColor="text1"/>
          <w:szCs w:val="16"/>
        </w:rPr>
        <w:t>交易，以下同）或跨行（指</w:t>
      </w:r>
      <w:r w:rsidRPr="00DB273F">
        <w:rPr>
          <w:rFonts w:hint="eastAsia"/>
          <w:color w:val="000000" w:themeColor="text1"/>
          <w:szCs w:val="16"/>
        </w:rPr>
        <w:t>郵局</w:t>
      </w:r>
      <w:r w:rsidRPr="00DB273F">
        <w:rPr>
          <w:color w:val="000000" w:themeColor="text1"/>
          <w:szCs w:val="16"/>
        </w:rPr>
        <w:t>與其他銀行</w:t>
      </w:r>
      <w:r w:rsidRPr="00DB273F">
        <w:rPr>
          <w:rFonts w:hint="eastAsia"/>
          <w:color w:val="000000" w:themeColor="text1"/>
          <w:szCs w:val="16"/>
        </w:rPr>
        <w:t>間</w:t>
      </w:r>
      <w:r w:rsidRPr="00DB273F">
        <w:rPr>
          <w:color w:val="000000" w:themeColor="text1"/>
          <w:szCs w:val="16"/>
        </w:rPr>
        <w:t>交易，以下同）之帳戶。</w:t>
      </w:r>
      <w:r w:rsidRPr="00DB273F">
        <w:rPr>
          <w:rFonts w:hint="eastAsia"/>
          <w:b/>
          <w:color w:val="000000" w:themeColor="text1"/>
          <w:szCs w:val="16"/>
        </w:rPr>
        <w:t>另個人戶金融憑證使用其他載具者，立約人均須事先約定轉入帳號，亦即不得辦理轉存至非約定轉入帳戶之交易。</w:t>
      </w:r>
    </w:p>
    <w:p w14:paraId="047C7E58" w14:textId="77777777" w:rsidR="00F93D1A" w:rsidRPr="00DB273F" w:rsidRDefault="00F93D1A" w:rsidP="00F93D1A">
      <w:pPr>
        <w:pStyle w:val="a3"/>
        <w:numPr>
          <w:ilvl w:val="0"/>
          <w:numId w:val="5"/>
        </w:numPr>
        <w:spacing w:before="120" w:after="20" w:line="300" w:lineRule="exact"/>
        <w:ind w:left="425" w:rightChars="6" w:right="14" w:hangingChars="177" w:hanging="425"/>
        <w:rPr>
          <w:color w:val="000000" w:themeColor="text1"/>
          <w:szCs w:val="16"/>
        </w:rPr>
      </w:pPr>
      <w:r w:rsidRPr="00DB273F">
        <w:rPr>
          <w:rFonts w:hint="eastAsia"/>
          <w:color w:val="000000" w:themeColor="text1"/>
          <w:szCs w:val="16"/>
        </w:rPr>
        <w:t xml:space="preserve">　</w:t>
      </w:r>
      <w:r w:rsidRPr="00DB273F">
        <w:rPr>
          <w:color w:val="000000" w:themeColor="text1"/>
          <w:szCs w:val="16"/>
        </w:rPr>
        <w:t>付款指示訊息若屬跨行交易者，</w:t>
      </w:r>
      <w:r w:rsidRPr="00DB273F">
        <w:rPr>
          <w:rFonts w:hint="eastAsia"/>
          <w:color w:val="000000" w:themeColor="text1"/>
          <w:szCs w:val="16"/>
        </w:rPr>
        <w:t>郵局</w:t>
      </w:r>
      <w:r w:rsidRPr="00DB273F">
        <w:rPr>
          <w:color w:val="000000" w:themeColor="text1"/>
          <w:szCs w:val="16"/>
        </w:rPr>
        <w:t>不負責收款</w:t>
      </w:r>
      <w:r w:rsidRPr="00DB273F">
        <w:rPr>
          <w:rFonts w:hint="eastAsia"/>
          <w:color w:val="000000" w:themeColor="text1"/>
          <w:szCs w:val="16"/>
        </w:rPr>
        <w:t>銀</w:t>
      </w:r>
      <w:r w:rsidRPr="00DB273F">
        <w:rPr>
          <w:color w:val="000000" w:themeColor="text1"/>
          <w:szCs w:val="16"/>
        </w:rPr>
        <w:t>行之行為或不行為所造成之損害，傳送之付款指示訊息中，</w:t>
      </w:r>
      <w:r w:rsidRPr="00DB273F">
        <w:rPr>
          <w:rFonts w:hint="eastAsia"/>
          <w:color w:val="000000" w:themeColor="text1"/>
          <w:szCs w:val="16"/>
        </w:rPr>
        <w:t>收款</w:t>
      </w:r>
      <w:r w:rsidRPr="00DB273F">
        <w:rPr>
          <w:color w:val="000000" w:themeColor="text1"/>
          <w:szCs w:val="16"/>
        </w:rPr>
        <w:t>帳戶之</w:t>
      </w:r>
      <w:r w:rsidRPr="00DB273F">
        <w:rPr>
          <w:rFonts w:hint="eastAsia"/>
          <w:color w:val="000000" w:themeColor="text1"/>
          <w:szCs w:val="16"/>
          <w:u w:val="single"/>
        </w:rPr>
        <w:t>銀行代號</w:t>
      </w:r>
      <w:r w:rsidRPr="00DB273F">
        <w:rPr>
          <w:color w:val="000000" w:themeColor="text1"/>
          <w:szCs w:val="16"/>
        </w:rPr>
        <w:t>、</w:t>
      </w:r>
      <w:r w:rsidRPr="00DB273F">
        <w:rPr>
          <w:rFonts w:hint="eastAsia"/>
          <w:color w:val="000000" w:themeColor="text1"/>
          <w:szCs w:val="16"/>
          <w:u w:val="single"/>
        </w:rPr>
        <w:t>收款人帳號</w:t>
      </w:r>
      <w:r w:rsidRPr="00DB273F">
        <w:rPr>
          <w:rFonts w:hint="eastAsia"/>
          <w:color w:val="000000" w:themeColor="text1"/>
          <w:szCs w:val="16"/>
        </w:rPr>
        <w:t>及</w:t>
      </w:r>
      <w:r w:rsidRPr="00DB273F">
        <w:rPr>
          <w:rFonts w:hint="eastAsia"/>
          <w:color w:val="000000" w:themeColor="text1"/>
          <w:szCs w:val="16"/>
          <w:u w:val="single"/>
        </w:rPr>
        <w:t>收款人戶名</w:t>
      </w:r>
      <w:r w:rsidRPr="00DB273F">
        <w:rPr>
          <w:rFonts w:hint="eastAsia"/>
          <w:color w:val="000000" w:themeColor="text1"/>
          <w:szCs w:val="16"/>
        </w:rPr>
        <w:t>為必要輸入欄位</w:t>
      </w:r>
      <w:r w:rsidRPr="00DB273F">
        <w:rPr>
          <w:color w:val="000000" w:themeColor="text1"/>
          <w:szCs w:val="16"/>
        </w:rPr>
        <w:t>，</w:t>
      </w:r>
      <w:r w:rsidRPr="00DB273F">
        <w:rPr>
          <w:b/>
          <w:color w:val="000000" w:themeColor="text1"/>
          <w:szCs w:val="16"/>
        </w:rPr>
        <w:t>該帳戶所有人之身</w:t>
      </w:r>
      <w:r w:rsidRPr="00DB273F">
        <w:rPr>
          <w:rFonts w:hint="eastAsia"/>
          <w:b/>
          <w:color w:val="000000" w:themeColor="text1"/>
          <w:szCs w:val="16"/>
        </w:rPr>
        <w:t>分</w:t>
      </w:r>
      <w:r w:rsidRPr="00DB273F">
        <w:rPr>
          <w:b/>
          <w:color w:val="000000" w:themeColor="text1"/>
          <w:szCs w:val="16"/>
        </w:rPr>
        <w:t>證或營利事業統一編號</w:t>
      </w:r>
      <w:r w:rsidRPr="00DB273F">
        <w:rPr>
          <w:rFonts w:hint="eastAsia"/>
          <w:b/>
          <w:color w:val="000000" w:themeColor="text1"/>
          <w:szCs w:val="16"/>
        </w:rPr>
        <w:t>為非必要輸入欄位</w:t>
      </w:r>
      <w:r w:rsidRPr="00DB273F">
        <w:rPr>
          <w:b/>
          <w:color w:val="000000" w:themeColor="text1"/>
          <w:szCs w:val="16"/>
        </w:rPr>
        <w:t>。</w:t>
      </w:r>
      <w:r w:rsidRPr="00DB273F">
        <w:rPr>
          <w:rFonts w:hint="eastAsia"/>
          <w:b/>
          <w:color w:val="000000" w:themeColor="text1"/>
          <w:szCs w:val="16"/>
        </w:rPr>
        <w:t>惟</w:t>
      </w:r>
      <w:r w:rsidRPr="00DB273F">
        <w:rPr>
          <w:b/>
          <w:color w:val="000000" w:themeColor="text1"/>
          <w:szCs w:val="16"/>
        </w:rPr>
        <w:t>轉入帳戶之收款銀行將</w:t>
      </w:r>
      <w:r w:rsidRPr="00DB273F">
        <w:rPr>
          <w:rFonts w:hint="eastAsia"/>
          <w:b/>
          <w:color w:val="000000" w:themeColor="text1"/>
          <w:szCs w:val="16"/>
        </w:rPr>
        <w:t>優先檢核收款人帳號與收款人之</w:t>
      </w:r>
      <w:r w:rsidRPr="00DB273F">
        <w:rPr>
          <w:b/>
          <w:color w:val="000000" w:themeColor="text1"/>
          <w:szCs w:val="16"/>
        </w:rPr>
        <w:t>身</w:t>
      </w:r>
      <w:r w:rsidRPr="00DB273F">
        <w:rPr>
          <w:rFonts w:hint="eastAsia"/>
          <w:b/>
          <w:color w:val="000000" w:themeColor="text1"/>
          <w:szCs w:val="16"/>
        </w:rPr>
        <w:t>分</w:t>
      </w:r>
      <w:r w:rsidRPr="00DB273F">
        <w:rPr>
          <w:b/>
          <w:color w:val="000000" w:themeColor="text1"/>
          <w:szCs w:val="16"/>
        </w:rPr>
        <w:t>證或營利事業統一編號，倘該資料與其留存於收款銀行之資料相符時，即予入帳；</w:t>
      </w:r>
      <w:r w:rsidRPr="00DB273F">
        <w:rPr>
          <w:rFonts w:hint="eastAsia"/>
          <w:b/>
          <w:color w:val="000000" w:themeColor="text1"/>
          <w:szCs w:val="16"/>
        </w:rPr>
        <w:t>若無收款人之</w:t>
      </w:r>
      <w:r w:rsidRPr="00DB273F">
        <w:rPr>
          <w:b/>
          <w:color w:val="000000" w:themeColor="text1"/>
          <w:szCs w:val="16"/>
        </w:rPr>
        <w:t>身</w:t>
      </w:r>
      <w:r w:rsidRPr="00DB273F">
        <w:rPr>
          <w:rFonts w:hint="eastAsia"/>
          <w:b/>
          <w:color w:val="000000" w:themeColor="text1"/>
          <w:szCs w:val="16"/>
        </w:rPr>
        <w:t>分</w:t>
      </w:r>
      <w:r w:rsidRPr="00DB273F">
        <w:rPr>
          <w:b/>
          <w:color w:val="000000" w:themeColor="text1"/>
          <w:szCs w:val="16"/>
        </w:rPr>
        <w:t>證或營利事業統一編號</w:t>
      </w:r>
      <w:r w:rsidRPr="00DB273F">
        <w:rPr>
          <w:rFonts w:hint="eastAsia"/>
          <w:b/>
          <w:color w:val="000000" w:themeColor="text1"/>
          <w:szCs w:val="16"/>
        </w:rPr>
        <w:t>者，則檢核收款人戶名與收款帳號之正確性。</w:t>
      </w:r>
      <w:r w:rsidRPr="00DB273F">
        <w:rPr>
          <w:b/>
          <w:color w:val="000000" w:themeColor="text1"/>
          <w:szCs w:val="16"/>
        </w:rPr>
        <w:t>另轉入帳號之收款行若未加入</w:t>
      </w:r>
      <w:r w:rsidRPr="00DB273F">
        <w:rPr>
          <w:rFonts w:hint="eastAsia"/>
          <w:b/>
          <w:color w:val="000000" w:themeColor="text1"/>
          <w:szCs w:val="16"/>
        </w:rPr>
        <w:t>財金資訊股份有限公司（以下稱財金公司）</w:t>
      </w:r>
      <w:r w:rsidRPr="00DB273F">
        <w:rPr>
          <w:b/>
          <w:color w:val="000000" w:themeColor="text1"/>
          <w:szCs w:val="16"/>
        </w:rPr>
        <w:t>「</w:t>
      </w:r>
      <w:r w:rsidRPr="00DB273F">
        <w:rPr>
          <w:rFonts w:hint="eastAsia"/>
          <w:b/>
          <w:color w:val="000000" w:themeColor="text1"/>
          <w:szCs w:val="16"/>
        </w:rPr>
        <w:t>金融XML</w:t>
      </w:r>
      <w:r w:rsidRPr="00DB273F">
        <w:rPr>
          <w:b/>
          <w:color w:val="000000" w:themeColor="text1"/>
          <w:szCs w:val="16"/>
        </w:rPr>
        <w:t>共用系統」時，</w:t>
      </w:r>
      <w:r w:rsidRPr="00DB273F">
        <w:rPr>
          <w:rFonts w:hint="eastAsia"/>
          <w:b/>
          <w:color w:val="000000" w:themeColor="text1"/>
          <w:szCs w:val="16"/>
        </w:rPr>
        <w:t>立約</w:t>
      </w:r>
      <w:r w:rsidRPr="00DB273F">
        <w:rPr>
          <w:b/>
          <w:color w:val="000000" w:themeColor="text1"/>
          <w:szCs w:val="16"/>
        </w:rPr>
        <w:t>人同意</w:t>
      </w:r>
      <w:r w:rsidRPr="00DB273F">
        <w:rPr>
          <w:rFonts w:hint="eastAsia"/>
          <w:b/>
          <w:color w:val="000000" w:themeColor="text1"/>
          <w:szCs w:val="16"/>
        </w:rPr>
        <w:t>郵局</w:t>
      </w:r>
      <w:r w:rsidRPr="00DB273F">
        <w:rPr>
          <w:b/>
          <w:color w:val="000000" w:themeColor="text1"/>
          <w:szCs w:val="16"/>
        </w:rPr>
        <w:t>得</w:t>
      </w:r>
      <w:r w:rsidRPr="00DB273F">
        <w:rPr>
          <w:rFonts w:hint="eastAsia"/>
          <w:b/>
          <w:color w:val="000000" w:themeColor="text1"/>
          <w:szCs w:val="16"/>
        </w:rPr>
        <w:t>自本系統開始提供跨行通匯服務之日期起</w:t>
      </w:r>
      <w:r w:rsidRPr="00DB273F">
        <w:rPr>
          <w:b/>
          <w:color w:val="000000" w:themeColor="text1"/>
          <w:szCs w:val="16"/>
        </w:rPr>
        <w:t>逕以跨行通匯系統匯出款項</w:t>
      </w:r>
      <w:r w:rsidRPr="00DB273F">
        <w:rPr>
          <w:rFonts w:hint="eastAsia"/>
          <w:b/>
          <w:color w:val="000000" w:themeColor="text1"/>
          <w:szCs w:val="16"/>
        </w:rPr>
        <w:t>，此匯款作業，僅</w:t>
      </w:r>
      <w:r w:rsidRPr="00DB273F">
        <w:rPr>
          <w:b/>
          <w:color w:val="000000" w:themeColor="text1"/>
          <w:szCs w:val="16"/>
        </w:rPr>
        <w:t>檢核入帳之帳號及戶名，如入帳之帳號及戶名均相符，即予入帳。</w:t>
      </w:r>
      <w:r w:rsidRPr="00DB273F">
        <w:rPr>
          <w:rFonts w:hint="eastAsia"/>
          <w:color w:val="000000" w:themeColor="text1"/>
          <w:szCs w:val="16"/>
        </w:rPr>
        <w:t>以跨行通匯系統匯出款項者，服務時間依財金公司所訂為準。</w:t>
      </w:r>
    </w:p>
    <w:p w14:paraId="3707BA87" w14:textId="77777777" w:rsidR="00F93D1A" w:rsidRPr="00DB273F" w:rsidRDefault="00F93D1A" w:rsidP="00F93D1A">
      <w:pPr>
        <w:pStyle w:val="a3"/>
        <w:spacing w:line="300" w:lineRule="exact"/>
        <w:ind w:left="425" w:rightChars="6" w:right="14"/>
        <w:rPr>
          <w:color w:val="000000" w:themeColor="text1"/>
          <w:szCs w:val="16"/>
        </w:rPr>
      </w:pPr>
      <w:r w:rsidRPr="00DB273F">
        <w:rPr>
          <w:color w:val="000000" w:themeColor="text1"/>
          <w:szCs w:val="16"/>
        </w:rPr>
        <w:t>前項轉帳交易若扣帳成功而入帳失敗時，</w:t>
      </w:r>
      <w:r w:rsidRPr="00DB273F">
        <w:rPr>
          <w:rFonts w:hint="eastAsia"/>
          <w:color w:val="000000" w:themeColor="text1"/>
          <w:szCs w:val="16"/>
        </w:rPr>
        <w:t>郵局</w:t>
      </w:r>
      <w:r w:rsidRPr="00DB273F">
        <w:rPr>
          <w:color w:val="000000" w:themeColor="text1"/>
          <w:szCs w:val="16"/>
        </w:rPr>
        <w:t>應自動沖回該扣帳金額</w:t>
      </w:r>
      <w:r w:rsidRPr="00DB273F">
        <w:rPr>
          <w:rFonts w:hint="eastAsia"/>
          <w:color w:val="000000" w:themeColor="text1"/>
          <w:szCs w:val="16"/>
        </w:rPr>
        <w:t>。</w:t>
      </w:r>
    </w:p>
    <w:p w14:paraId="3E8BAE9A" w14:textId="77777777" w:rsidR="00F93D1A" w:rsidRPr="00DB273F" w:rsidRDefault="00F93D1A" w:rsidP="00F93D1A">
      <w:pPr>
        <w:pStyle w:val="a3"/>
        <w:numPr>
          <w:ilvl w:val="0"/>
          <w:numId w:val="5"/>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預約轉帳</w:t>
      </w:r>
    </w:p>
    <w:p w14:paraId="0FB61075" w14:textId="77777777" w:rsidR="00F93D1A" w:rsidRPr="00DB273F" w:rsidRDefault="00F93D1A" w:rsidP="00F93D1A">
      <w:pPr>
        <w:pStyle w:val="a3"/>
        <w:numPr>
          <w:ilvl w:val="0"/>
          <w:numId w:val="13"/>
        </w:numPr>
        <w:spacing w:line="300" w:lineRule="exact"/>
        <w:ind w:right="-32"/>
        <w:jc w:val="both"/>
        <w:rPr>
          <w:color w:val="000000" w:themeColor="text1"/>
          <w:szCs w:val="16"/>
          <w:u w:val="single"/>
        </w:rPr>
      </w:pPr>
      <w:r w:rsidRPr="00DB273F">
        <w:rPr>
          <w:rFonts w:hint="eastAsia"/>
          <w:color w:val="000000" w:themeColor="text1"/>
          <w:szCs w:val="16"/>
          <w:u w:val="single"/>
        </w:rPr>
        <w:t>立約人於憑證暫禁、憑證註銷或終止使用本系統前約定之預約轉帳交易仍屬有效。</w:t>
      </w:r>
    </w:p>
    <w:p w14:paraId="56A2090E" w14:textId="77777777" w:rsidR="00F93D1A" w:rsidRPr="00DB273F" w:rsidRDefault="00F93D1A" w:rsidP="00F93D1A">
      <w:pPr>
        <w:pStyle w:val="a3"/>
        <w:numPr>
          <w:ilvl w:val="0"/>
          <w:numId w:val="13"/>
        </w:numPr>
        <w:tabs>
          <w:tab w:val="left" w:pos="567"/>
        </w:tabs>
        <w:spacing w:line="300" w:lineRule="exact"/>
        <w:ind w:left="993" w:right="-32" w:hanging="513"/>
        <w:jc w:val="both"/>
        <w:rPr>
          <w:color w:val="000000" w:themeColor="text1"/>
          <w:szCs w:val="16"/>
        </w:rPr>
      </w:pPr>
      <w:r w:rsidRPr="00DB273F">
        <w:rPr>
          <w:rFonts w:hint="eastAsia"/>
          <w:color w:val="000000" w:themeColor="text1"/>
          <w:szCs w:val="16"/>
        </w:rPr>
        <w:t>立約人</w:t>
      </w:r>
      <w:r w:rsidRPr="00DB273F">
        <w:rPr>
          <w:color w:val="000000" w:themeColor="text1"/>
          <w:szCs w:val="16"/>
        </w:rPr>
        <w:t>於申請預約轉帳當時，經</w:t>
      </w:r>
      <w:r w:rsidRPr="00DB273F">
        <w:rPr>
          <w:rFonts w:hint="eastAsia"/>
          <w:color w:val="000000" w:themeColor="text1"/>
          <w:szCs w:val="16"/>
        </w:rPr>
        <w:t>郵局</w:t>
      </w:r>
      <w:r w:rsidRPr="00DB273F">
        <w:rPr>
          <w:color w:val="000000" w:themeColor="text1"/>
          <w:szCs w:val="16"/>
        </w:rPr>
        <w:t>檢核憑證之有效性後，</w:t>
      </w:r>
      <w:r w:rsidRPr="00DB273F">
        <w:rPr>
          <w:rFonts w:hint="eastAsia"/>
          <w:color w:val="000000" w:themeColor="text1"/>
          <w:szCs w:val="16"/>
        </w:rPr>
        <w:t>郵局</w:t>
      </w:r>
      <w:r w:rsidRPr="00DB273F">
        <w:rPr>
          <w:color w:val="000000" w:themeColor="text1"/>
          <w:szCs w:val="16"/>
        </w:rPr>
        <w:t>即受理該筆轉帳交易之預約；屆至預約轉帳當日，</w:t>
      </w:r>
      <w:r w:rsidRPr="00DB273F">
        <w:rPr>
          <w:rFonts w:hint="eastAsia"/>
          <w:color w:val="000000" w:themeColor="text1"/>
          <w:szCs w:val="16"/>
        </w:rPr>
        <w:t>郵局</w:t>
      </w:r>
      <w:r w:rsidRPr="00DB273F">
        <w:rPr>
          <w:color w:val="000000" w:themeColor="text1"/>
          <w:szCs w:val="16"/>
        </w:rPr>
        <w:t>辦理轉帳時，</w:t>
      </w:r>
      <w:r w:rsidRPr="00DB273F">
        <w:rPr>
          <w:rFonts w:hint="eastAsia"/>
          <w:color w:val="000000" w:themeColor="text1"/>
          <w:szCs w:val="16"/>
        </w:rPr>
        <w:t>不再檢核憑證之有效性，於檢核轉出帳號存款餘額、轉帳限額、轉入帳號等其他約定條件，均屬無誤後</w:t>
      </w:r>
      <w:r w:rsidRPr="00DB273F">
        <w:rPr>
          <w:color w:val="000000" w:themeColor="text1"/>
          <w:szCs w:val="16"/>
        </w:rPr>
        <w:t>，辦理該筆預約轉帳交易</w:t>
      </w:r>
      <w:r w:rsidRPr="00DB273F">
        <w:rPr>
          <w:rFonts w:hint="eastAsia"/>
          <w:color w:val="000000" w:themeColor="text1"/>
          <w:szCs w:val="16"/>
        </w:rPr>
        <w:t>。</w:t>
      </w:r>
    </w:p>
    <w:p w14:paraId="214252E7" w14:textId="77777777" w:rsidR="00F93D1A" w:rsidRPr="00DB273F" w:rsidRDefault="00F93D1A" w:rsidP="00F93D1A">
      <w:pPr>
        <w:pStyle w:val="a3"/>
        <w:numPr>
          <w:ilvl w:val="0"/>
          <w:numId w:val="13"/>
        </w:numPr>
        <w:tabs>
          <w:tab w:val="left" w:pos="567"/>
        </w:tabs>
        <w:spacing w:line="300" w:lineRule="exact"/>
        <w:ind w:left="993" w:right="-32" w:hanging="513"/>
        <w:jc w:val="both"/>
        <w:rPr>
          <w:color w:val="000000" w:themeColor="text1"/>
          <w:szCs w:val="16"/>
        </w:rPr>
      </w:pPr>
      <w:r w:rsidRPr="00DB273F">
        <w:rPr>
          <w:rFonts w:hint="eastAsia"/>
          <w:color w:val="000000" w:themeColor="text1"/>
          <w:szCs w:val="16"/>
        </w:rPr>
        <w:t>立約人</w:t>
      </w:r>
      <w:r w:rsidRPr="00DB273F">
        <w:rPr>
          <w:color w:val="000000" w:themeColor="text1"/>
          <w:szCs w:val="16"/>
        </w:rPr>
        <w:t>應於預約轉帳當日自行查詢轉帳處理結果。如因</w:t>
      </w:r>
      <w:r w:rsidRPr="00DB273F">
        <w:rPr>
          <w:rFonts w:hint="eastAsia"/>
          <w:color w:val="000000" w:themeColor="text1"/>
          <w:szCs w:val="16"/>
        </w:rPr>
        <w:t>郵局</w:t>
      </w:r>
      <w:r w:rsidRPr="00DB273F">
        <w:rPr>
          <w:color w:val="000000" w:themeColor="text1"/>
          <w:szCs w:val="16"/>
        </w:rPr>
        <w:t>電腦系統故障導致預約轉帳無法處理，</w:t>
      </w:r>
      <w:r w:rsidRPr="00DB273F">
        <w:rPr>
          <w:rFonts w:hint="eastAsia"/>
          <w:color w:val="000000" w:themeColor="text1"/>
          <w:szCs w:val="16"/>
        </w:rPr>
        <w:t>或立約人轉出帳戶結存不足時，郵局</w:t>
      </w:r>
      <w:r w:rsidRPr="00DB273F">
        <w:rPr>
          <w:color w:val="000000" w:themeColor="text1"/>
          <w:szCs w:val="16"/>
        </w:rPr>
        <w:t>得於</w:t>
      </w:r>
      <w:r w:rsidRPr="00DB273F">
        <w:rPr>
          <w:rFonts w:hint="eastAsia"/>
          <w:color w:val="000000" w:themeColor="text1"/>
          <w:szCs w:val="16"/>
          <w:u w:val="single"/>
        </w:rPr>
        <w:t>當日中午十二時</w:t>
      </w:r>
      <w:r w:rsidRPr="00DB273F">
        <w:rPr>
          <w:color w:val="000000" w:themeColor="text1"/>
          <w:szCs w:val="16"/>
          <w:u w:val="single"/>
        </w:rPr>
        <w:t>後將當日之預約轉帳交易取消</w:t>
      </w:r>
      <w:r w:rsidRPr="00DB273F">
        <w:rPr>
          <w:color w:val="000000" w:themeColor="text1"/>
          <w:szCs w:val="16"/>
        </w:rPr>
        <w:t>，</w:t>
      </w:r>
      <w:r w:rsidRPr="00DB273F">
        <w:rPr>
          <w:rFonts w:hint="eastAsia"/>
          <w:color w:val="000000" w:themeColor="text1"/>
          <w:szCs w:val="16"/>
        </w:rPr>
        <w:t>立約人</w:t>
      </w:r>
      <w:r w:rsidRPr="00DB273F">
        <w:rPr>
          <w:color w:val="000000" w:themeColor="text1"/>
          <w:szCs w:val="16"/>
        </w:rPr>
        <w:t>絕無異議。</w:t>
      </w:r>
    </w:p>
    <w:p w14:paraId="08732237" w14:textId="77777777" w:rsidR="00F93D1A" w:rsidRPr="00DB273F" w:rsidRDefault="00F93D1A" w:rsidP="00F93D1A">
      <w:pPr>
        <w:pStyle w:val="a3"/>
        <w:numPr>
          <w:ilvl w:val="0"/>
          <w:numId w:val="13"/>
        </w:numPr>
        <w:tabs>
          <w:tab w:val="left" w:pos="567"/>
        </w:tabs>
        <w:spacing w:line="300" w:lineRule="exact"/>
        <w:ind w:left="993" w:right="-32" w:hanging="513"/>
        <w:jc w:val="both"/>
        <w:rPr>
          <w:color w:val="000000" w:themeColor="text1"/>
          <w:szCs w:val="16"/>
          <w:u w:val="single"/>
        </w:rPr>
      </w:pPr>
      <w:r w:rsidRPr="00DB273F">
        <w:rPr>
          <w:rFonts w:hint="eastAsia"/>
          <w:color w:val="000000" w:themeColor="text1"/>
          <w:szCs w:val="16"/>
          <w:u w:val="single"/>
        </w:rPr>
        <w:t>轉出帳戶或轉入帳戶如已結清或暫禁，預約轉帳委託視為自動終止</w:t>
      </w:r>
      <w:r w:rsidRPr="00DB273F">
        <w:rPr>
          <w:rFonts w:hint="eastAsia"/>
          <w:color w:val="000000" w:themeColor="text1"/>
          <w:szCs w:val="16"/>
        </w:rPr>
        <w:t>；轉出帳戶如有存款不足、遭法院扣押、強制執行等；或轉入帳戶帳號錯誤、轉入帳號為公教儲蓄存款戶，致無法扣帳或轉存時，郵局無辦理轉存之義務；且因未轉帳所生之一切損失與責任，概由立約人自行負擔。</w:t>
      </w:r>
    </w:p>
    <w:p w14:paraId="43F45798" w14:textId="77777777" w:rsidR="00F93D1A" w:rsidRPr="00DB273F" w:rsidRDefault="00F93D1A" w:rsidP="00F93D1A">
      <w:pPr>
        <w:pStyle w:val="a3"/>
        <w:numPr>
          <w:ilvl w:val="0"/>
          <w:numId w:val="13"/>
        </w:numPr>
        <w:tabs>
          <w:tab w:val="left" w:pos="567"/>
        </w:tabs>
        <w:spacing w:line="300" w:lineRule="exact"/>
        <w:ind w:left="993" w:right="-32" w:hanging="513"/>
        <w:jc w:val="both"/>
        <w:rPr>
          <w:color w:val="000000" w:themeColor="text1"/>
          <w:szCs w:val="16"/>
          <w:u w:val="single"/>
        </w:rPr>
      </w:pPr>
      <w:r w:rsidRPr="00DB273F">
        <w:rPr>
          <w:rFonts w:hint="eastAsia"/>
          <w:color w:val="000000" w:themeColor="text1"/>
        </w:rPr>
        <w:t>預約轉帳交易如因不可抗力之因素（如颱風、地震等）停止營業者，該預約交易不予處理。</w:t>
      </w:r>
    </w:p>
    <w:p w14:paraId="0FD1443A" w14:textId="77777777" w:rsidR="00F93D1A" w:rsidRPr="00DB273F" w:rsidRDefault="00F93D1A" w:rsidP="00F93D1A">
      <w:pPr>
        <w:pStyle w:val="a3"/>
        <w:numPr>
          <w:ilvl w:val="0"/>
          <w:numId w:val="5"/>
        </w:numPr>
        <w:spacing w:before="120" w:after="20" w:line="300" w:lineRule="exact"/>
        <w:ind w:left="425" w:rightChars="6" w:right="14" w:hangingChars="177" w:hanging="425"/>
        <w:jc w:val="both"/>
        <w:rPr>
          <w:color w:val="000000" w:themeColor="text1"/>
          <w:szCs w:val="16"/>
        </w:rPr>
        <w:sectPr w:rsidR="00F93D1A" w:rsidRPr="00DB273F" w:rsidSect="00D8462C">
          <w:footerReference w:type="even" r:id="rId7"/>
          <w:footerReference w:type="default" r:id="rId8"/>
          <w:pgSz w:w="11907" w:h="16840" w:code="9"/>
          <w:pgMar w:top="988" w:right="567" w:bottom="993" w:left="567" w:header="851" w:footer="700" w:gutter="0"/>
          <w:pgNumType w:start="1"/>
          <w:cols w:space="720"/>
          <w:docGrid w:type="lines" w:linePitch="360"/>
        </w:sectPr>
      </w:pPr>
      <w:r w:rsidRPr="00DB273F">
        <w:rPr>
          <w:rFonts w:hint="eastAsia"/>
          <w:color w:val="000000" w:themeColor="text1"/>
          <w:szCs w:val="16"/>
        </w:rPr>
        <w:t xml:space="preserve">　立約人若以申請領用支票之劃撥儲金帳戶為約定轉出帳戶，倘因本系統轉帳，致該帳戶結存不足發生退票情事，概由立約人自行負責。</w:t>
      </w:r>
    </w:p>
    <w:p w14:paraId="6A332F06" w14:textId="77777777" w:rsidR="00F93D1A" w:rsidRPr="00DB273F" w:rsidRDefault="00F93D1A" w:rsidP="00F93D1A">
      <w:pPr>
        <w:spacing w:line="300" w:lineRule="exact"/>
        <w:ind w:firstLineChars="200" w:firstLine="480"/>
        <w:jc w:val="both"/>
        <w:rPr>
          <w:color w:val="000000" w:themeColor="text1"/>
        </w:rPr>
      </w:pPr>
      <w:r w:rsidRPr="00DB273F">
        <w:rPr>
          <w:noProof/>
          <w:color w:val="000000" w:themeColor="text1"/>
          <w:szCs w:val="32"/>
          <w:u w:val="single"/>
        </w:rPr>
        <w:lastRenderedPageBreak/>
        <mc:AlternateContent>
          <mc:Choice Requires="wps">
            <w:drawing>
              <wp:anchor distT="0" distB="0" distL="114300" distR="114300" simplePos="0" relativeHeight="251670528" behindDoc="0" locked="0" layoutInCell="1" allowOverlap="1" wp14:anchorId="116C8AE1" wp14:editId="0C18A438">
                <wp:simplePos x="0" y="0"/>
                <wp:positionH relativeFrom="column">
                  <wp:posOffset>114300</wp:posOffset>
                </wp:positionH>
                <wp:positionV relativeFrom="paragraph">
                  <wp:posOffset>-457200</wp:posOffset>
                </wp:positionV>
                <wp:extent cx="6972300" cy="571500"/>
                <wp:effectExtent l="0" t="0" r="1905" b="12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5E84" w14:textId="77777777" w:rsidR="00F93D1A" w:rsidRDefault="00F93D1A" w:rsidP="00F93D1A">
                            <w:pPr>
                              <w:jc w:val="center"/>
                            </w:pPr>
                            <w:permStart w:id="1047941243" w:edGrp="everyone"/>
                            <w:r>
                              <w:rPr>
                                <w:rFonts w:hint="eastAsia"/>
                                <w:sz w:val="32"/>
                                <w:szCs w:val="32"/>
                                <w:u w:val="single"/>
                              </w:rPr>
                              <w:t>中華郵政金融憑證網路轉帳服務申請書暨約定書</w:t>
                            </w:r>
                            <w:r>
                              <w:rPr>
                                <w:rFonts w:hint="eastAsia"/>
                                <w:sz w:val="32"/>
                                <w:szCs w:val="32"/>
                              </w:rPr>
                              <w:t xml:space="preserve">     </w:t>
                            </w:r>
                            <w:r>
                              <w:rPr>
                                <w:rFonts w:hint="eastAsia"/>
                                <w:u w:val="single"/>
                              </w:rPr>
                              <w:t xml:space="preserve">編號：        </w:t>
                            </w:r>
                          </w:p>
                          <w:permEnd w:id="1047941243"/>
                          <w:p w14:paraId="6445E34A" w14:textId="77777777" w:rsidR="00F93D1A" w:rsidRPr="002431A4" w:rsidRDefault="00F93D1A" w:rsidP="00F93D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8AE1" id="文字方塊 11" o:spid="_x0000_s1028" type="#_x0000_t202" style="position:absolute;left:0;text-align:left;margin-left:9pt;margin-top:-36pt;width:54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" filled="f" stroked="f">
                <v:textbox>
                  <w:txbxContent>
                    <w:p w14:paraId="785B5E84" w14:textId="77777777" w:rsidR="00F93D1A" w:rsidRDefault="00F93D1A" w:rsidP="00F93D1A">
                      <w:pPr>
                        <w:jc w:val="center"/>
                      </w:pPr>
                      <w:permStart w:id="1047941243" w:edGrp="everyone"/>
                      <w:r>
                        <w:rPr>
                          <w:rFonts w:hint="eastAsia"/>
                          <w:sz w:val="32"/>
                          <w:szCs w:val="32"/>
                          <w:u w:val="single"/>
                        </w:rPr>
                        <w:t>中華郵政金融憑證網路轉帳服務申請書暨約定書</w:t>
                      </w:r>
                      <w:r>
                        <w:rPr>
                          <w:rFonts w:hint="eastAsia"/>
                          <w:sz w:val="32"/>
                          <w:szCs w:val="32"/>
                        </w:rPr>
                        <w:t xml:space="preserve">     </w:t>
                      </w:r>
                      <w:r>
                        <w:rPr>
                          <w:rFonts w:hint="eastAsia"/>
                          <w:u w:val="single"/>
                        </w:rPr>
                        <w:t xml:space="preserve">編號：        </w:t>
                      </w:r>
                    </w:p>
                    <w:permEnd w:id="1047941243"/>
                    <w:p w14:paraId="6445E34A" w14:textId="77777777" w:rsidR="00F93D1A" w:rsidRPr="002431A4" w:rsidRDefault="00F93D1A" w:rsidP="00F93D1A">
                      <w:pPr>
                        <w:jc w:val="center"/>
                      </w:pPr>
                    </w:p>
                  </w:txbxContent>
                </v:textbox>
              </v:shape>
            </w:pict>
          </mc:Fallback>
        </mc:AlternateContent>
      </w:r>
      <w:r w:rsidRPr="00DB273F">
        <w:rPr>
          <w:rFonts w:hint="eastAsia"/>
          <w:color w:val="000000" w:themeColor="text1"/>
        </w:rPr>
        <w:t>立約定書人(以下簡稱立約人)</w:t>
      </w:r>
      <w:r w:rsidRPr="00DB273F">
        <w:rPr>
          <w:color w:val="000000" w:themeColor="text1"/>
        </w:rPr>
        <w:t>茲向</w:t>
      </w:r>
      <w:r w:rsidRPr="00DB273F">
        <w:rPr>
          <w:rFonts w:hint="eastAsia"/>
          <w:color w:val="000000" w:themeColor="text1"/>
        </w:rPr>
        <w:t>郵局</w:t>
      </w:r>
      <w:r w:rsidRPr="00DB273F">
        <w:rPr>
          <w:color w:val="000000" w:themeColor="text1"/>
        </w:rPr>
        <w:t>申請</w:t>
      </w:r>
      <w:r w:rsidRPr="00DB273F">
        <w:rPr>
          <w:rFonts w:hint="eastAsia"/>
          <w:color w:val="000000" w:themeColor="text1"/>
        </w:rPr>
        <w:t>使用金融憑證網路轉帳</w:t>
      </w:r>
      <w:r w:rsidRPr="00DB273F">
        <w:rPr>
          <w:color w:val="000000" w:themeColor="text1"/>
        </w:rPr>
        <w:t>服務，</w:t>
      </w:r>
      <w:r w:rsidRPr="00DB273F">
        <w:rPr>
          <w:rFonts w:hint="eastAsia"/>
          <w:color w:val="000000" w:themeColor="text1"/>
        </w:rPr>
        <w:t>立約</w:t>
      </w:r>
      <w:r w:rsidRPr="00DB273F">
        <w:rPr>
          <w:color w:val="000000" w:themeColor="text1"/>
        </w:rPr>
        <w:t>人</w:t>
      </w:r>
      <w:r w:rsidRPr="00DB273F">
        <w:rPr>
          <w:rFonts w:hint="eastAsia"/>
          <w:color w:val="000000" w:themeColor="text1"/>
        </w:rPr>
        <w:t>同意遵守「中華郵政金融憑證網路轉帳</w:t>
      </w:r>
      <w:r w:rsidRPr="00DB273F">
        <w:rPr>
          <w:color w:val="000000" w:themeColor="text1"/>
        </w:rPr>
        <w:t>服務</w:t>
      </w:r>
      <w:r w:rsidRPr="00DB273F">
        <w:rPr>
          <w:rFonts w:hint="eastAsia"/>
          <w:color w:val="000000" w:themeColor="text1"/>
        </w:rPr>
        <w:t>約定書」之各項約定條款，申請項目及另約定事項如下，依立約人於□內註記</w:t>
      </w:r>
      <w:r w:rsidRPr="00DB273F">
        <w:rPr>
          <w:color w:val="000000" w:themeColor="text1"/>
        </w:rPr>
        <w:t>”</w:t>
      </w:r>
      <w:r w:rsidRPr="00DB273F">
        <w:rPr>
          <w:rFonts w:hint="eastAsia"/>
          <w:color w:val="000000" w:themeColor="text1"/>
        </w:rPr>
        <w:t>V</w:t>
      </w:r>
      <w:r w:rsidRPr="00DB273F">
        <w:rPr>
          <w:color w:val="000000" w:themeColor="text1"/>
        </w:rPr>
        <w:t>”</w:t>
      </w:r>
      <w:r w:rsidRPr="00DB273F">
        <w:rPr>
          <w:rFonts w:hint="eastAsia"/>
          <w:color w:val="000000" w:themeColor="text1"/>
        </w:rPr>
        <w:t>之項目及記載內容為準，</w:t>
      </w:r>
      <w:r w:rsidRPr="00DB273F">
        <w:rPr>
          <w:rFonts w:hint="eastAsia"/>
          <w:color w:val="000000" w:themeColor="text1"/>
          <w:u w:val="single"/>
        </w:rPr>
        <w:t>首次申請者，壹、貳、参項為必要申請項目</w:t>
      </w:r>
      <w:r w:rsidRPr="00DB273F">
        <w:rPr>
          <w:rFonts w:hint="eastAsia"/>
          <w:color w:val="000000" w:themeColor="text1"/>
        </w:rPr>
        <w:t>：</w:t>
      </w:r>
    </w:p>
    <w:p w14:paraId="489FDDBC" w14:textId="77777777" w:rsidR="00F93D1A" w:rsidRPr="00DB273F" w:rsidRDefault="00F93D1A" w:rsidP="00F93D1A">
      <w:pPr>
        <w:tabs>
          <w:tab w:val="left" w:pos="426"/>
          <w:tab w:val="left" w:pos="709"/>
        </w:tabs>
        <w:spacing w:line="300" w:lineRule="exact"/>
        <w:rPr>
          <w:b/>
          <w:color w:val="000000" w:themeColor="text1"/>
          <w:szCs w:val="28"/>
        </w:rPr>
      </w:pPr>
      <w:r w:rsidRPr="00DB273F">
        <w:rPr>
          <w:rFonts w:hint="eastAsia"/>
          <w:b/>
          <w:color w:val="000000" w:themeColor="text1"/>
          <w:szCs w:val="28"/>
        </w:rPr>
        <w:t>壹、申請金融憑證網路轉帳服務</w:t>
      </w:r>
      <w:r w:rsidRPr="00DB273F">
        <w:rPr>
          <w:rFonts w:hint="eastAsia"/>
          <w:color w:val="000000" w:themeColor="text1"/>
          <w:szCs w:val="20"/>
        </w:rPr>
        <w:t>（交易代號P11675）</w:t>
      </w:r>
    </w:p>
    <w:p w14:paraId="380A45FF"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申請使用金融憑證網路轉帳服務。</w:t>
      </w:r>
      <w:r w:rsidRPr="00DB273F">
        <w:rPr>
          <w:rFonts w:hint="eastAsia"/>
          <w:color w:val="000000" w:themeColor="text1"/>
          <w:u w:val="single"/>
        </w:rPr>
        <w:t>本項申請郵局將掣給「申請金融憑證網路轉帳收執聯」供登入網站用，請妥收存</w:t>
      </w:r>
      <w:r w:rsidRPr="00DB273F">
        <w:rPr>
          <w:rFonts w:hint="eastAsia"/>
          <w:color w:val="000000" w:themeColor="text1"/>
        </w:rPr>
        <w:t>，若立約人或被授權之使用者另允許他人使用，立約人願負全責。</w:t>
      </w:r>
    </w:p>
    <w:p w14:paraId="7D2C1329" w14:textId="77777777" w:rsidR="00F93D1A" w:rsidRPr="00DB273F" w:rsidRDefault="00F93D1A" w:rsidP="00F93D1A">
      <w:pPr>
        <w:spacing w:line="300" w:lineRule="exact"/>
        <w:ind w:left="1093" w:hangingChars="455" w:hanging="1093"/>
        <w:rPr>
          <w:color w:val="000000" w:themeColor="text1"/>
        </w:rPr>
      </w:pPr>
      <w:r w:rsidRPr="00DB273F">
        <w:rPr>
          <w:rFonts w:hint="eastAsia"/>
          <w:b/>
          <w:color w:val="000000" w:themeColor="text1"/>
          <w:szCs w:val="28"/>
        </w:rPr>
        <w:t>貳、申請金融憑證與載具</w:t>
      </w:r>
      <w:r w:rsidRPr="00DB273F">
        <w:rPr>
          <w:rFonts w:hint="eastAsia"/>
          <w:color w:val="000000" w:themeColor="text1"/>
        </w:rPr>
        <w:t>（</w:t>
      </w:r>
      <w:r w:rsidRPr="00DB273F">
        <w:rPr>
          <w:rFonts w:hint="eastAsia"/>
          <w:color w:val="000000" w:themeColor="text1"/>
          <w:szCs w:val="20"/>
        </w:rPr>
        <w:t>交易代號G00463</w:t>
      </w:r>
      <w:r w:rsidRPr="00DB273F">
        <w:rPr>
          <w:rFonts w:hint="eastAsia"/>
          <w:color w:val="000000" w:themeColor="text1"/>
        </w:rPr>
        <w:t>）</w:t>
      </w:r>
    </w:p>
    <w:p w14:paraId="1EE80FB2" w14:textId="77777777" w:rsidR="00F93D1A" w:rsidRPr="00DB273F" w:rsidRDefault="00F93D1A" w:rsidP="00F93D1A">
      <w:pPr>
        <w:pStyle w:val="2"/>
        <w:ind w:leftChars="177" w:left="425" w:firstLineChars="3" w:firstLine="7"/>
        <w:rPr>
          <w:color w:val="000000" w:themeColor="text1"/>
        </w:rPr>
      </w:pPr>
      <w:r w:rsidRPr="00DB273F">
        <w:rPr>
          <w:rFonts w:hint="eastAsia"/>
          <w:color w:val="000000" w:themeColor="text1"/>
        </w:rPr>
        <w:t>立約人授權郵局向台灣網路認證股份有限公司辦理下列金融憑證有關事宜，且立約人與該公司之權利義務與賠償範圍，悉依該公司所正式發行的憑證實務作業基準</w:t>
      </w:r>
      <w:r w:rsidRPr="00DB273F">
        <w:rPr>
          <w:color w:val="000000" w:themeColor="text1"/>
        </w:rPr>
        <w:t>規範：</w:t>
      </w:r>
    </w:p>
    <w:p w14:paraId="47AEE69F"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申請金融憑證及憑證晶片卡：立約人同意申請使用金融</w:t>
      </w:r>
      <w:r w:rsidRPr="00DB273F">
        <w:rPr>
          <w:color w:val="000000" w:themeColor="text1"/>
        </w:rPr>
        <w:t>憑證</w:t>
      </w:r>
      <w:r w:rsidRPr="00DB273F">
        <w:rPr>
          <w:rFonts w:hint="eastAsia"/>
          <w:color w:val="000000" w:themeColor="text1"/>
        </w:rPr>
        <w:t>之年費及憑證晶片卡（含讀卡機）費用，</w:t>
      </w:r>
      <w:r w:rsidRPr="00DB273F">
        <w:rPr>
          <w:color w:val="000000" w:themeColor="text1"/>
        </w:rPr>
        <w:t>授權</w:t>
      </w:r>
      <w:r w:rsidRPr="00DB273F">
        <w:rPr>
          <w:rFonts w:hint="eastAsia"/>
          <w:color w:val="000000" w:themeColor="text1"/>
        </w:rPr>
        <w:t>郵局自立約人之</w:t>
      </w:r>
      <w:r w:rsidRPr="00DB273F">
        <w:rPr>
          <w:rFonts w:hint="eastAsia"/>
          <w:color w:val="000000" w:themeColor="text1"/>
          <w:szCs w:val="28"/>
          <w:eastAsianLayout w:id="-1729423360" w:combine="1"/>
        </w:rPr>
        <w:t>劃撥存簿</w:t>
      </w:r>
      <w:r w:rsidRPr="00DB273F">
        <w:rPr>
          <w:rFonts w:hint="eastAsia"/>
          <w:color w:val="000000" w:themeColor="text1"/>
        </w:rPr>
        <w:t>儲金</w:t>
      </w:r>
      <w:r w:rsidRPr="00DB273F">
        <w:rPr>
          <w:rFonts w:hint="eastAsia"/>
          <w:color w:val="000000" w:themeColor="text1"/>
          <w:szCs w:val="28"/>
        </w:rPr>
        <w:t>□□□□□□□□□□□□□□</w:t>
      </w:r>
      <w:r w:rsidRPr="00DB273F">
        <w:rPr>
          <w:rFonts w:hint="eastAsia"/>
          <w:color w:val="000000" w:themeColor="text1"/>
        </w:rPr>
        <w:t>帳戶自動扣繳。</w:t>
      </w:r>
    </w:p>
    <w:p w14:paraId="1BD23C21" w14:textId="77777777" w:rsidR="00F93D1A" w:rsidRPr="00DB273F" w:rsidRDefault="00F93D1A" w:rsidP="00F93D1A">
      <w:pPr>
        <w:tabs>
          <w:tab w:val="left" w:pos="5760"/>
        </w:tabs>
        <w:spacing w:line="300" w:lineRule="exact"/>
        <w:ind w:left="804"/>
        <w:rPr>
          <w:color w:val="000000" w:themeColor="text1"/>
        </w:rPr>
      </w:pPr>
      <w:r w:rsidRPr="00DB273F">
        <w:rPr>
          <w:rFonts w:hint="eastAsia"/>
          <w:color w:val="000000" w:themeColor="text1"/>
          <w:szCs w:val="28"/>
        </w:rPr>
        <w:t>(一)個人戶:□(1)申請使用金融憑證1張，繳納一年期年費</w:t>
      </w:r>
      <w:r w:rsidRPr="00DB273F">
        <w:rPr>
          <w:rFonts w:hint="eastAsia"/>
          <w:color w:val="000000" w:themeColor="text1"/>
          <w:szCs w:val="28"/>
          <w:u w:val="single"/>
        </w:rPr>
        <w:t xml:space="preserve">　　　</w:t>
      </w:r>
      <w:r w:rsidRPr="00DB273F">
        <w:rPr>
          <w:rFonts w:hint="eastAsia"/>
          <w:color w:val="000000" w:themeColor="text1"/>
          <w:szCs w:val="28"/>
        </w:rPr>
        <w:t>元。</w:t>
      </w:r>
    </w:p>
    <w:p w14:paraId="6B5973B6" w14:textId="77777777" w:rsidR="00F93D1A" w:rsidRPr="00DB273F" w:rsidRDefault="00F93D1A" w:rsidP="00F93D1A">
      <w:pPr>
        <w:tabs>
          <w:tab w:val="left" w:pos="5760"/>
        </w:tabs>
        <w:spacing w:line="300" w:lineRule="exact"/>
        <w:ind w:left="804" w:firstLineChars="551" w:firstLine="1322"/>
        <w:rPr>
          <w:color w:val="000000" w:themeColor="text1"/>
          <w:szCs w:val="28"/>
        </w:rPr>
      </w:pPr>
      <w:r w:rsidRPr="00DB273F">
        <w:rPr>
          <w:rFonts w:hint="eastAsia"/>
          <w:color w:val="000000" w:themeColor="text1"/>
          <w:szCs w:val="28"/>
        </w:rPr>
        <w:t>□(2)申請使用金融憑證1張及憑證晶片卡1套，共繳納一年期年費及憑證晶片卡</w:t>
      </w:r>
    </w:p>
    <w:p w14:paraId="61B8F005" w14:textId="77777777" w:rsidR="00F93D1A" w:rsidRPr="00DB273F" w:rsidRDefault="00F93D1A" w:rsidP="00F93D1A">
      <w:pPr>
        <w:tabs>
          <w:tab w:val="left" w:pos="5760"/>
        </w:tabs>
        <w:spacing w:line="300" w:lineRule="exact"/>
        <w:ind w:left="804" w:firstLineChars="787" w:firstLine="1889"/>
        <w:rPr>
          <w:color w:val="000000" w:themeColor="text1"/>
          <w:szCs w:val="28"/>
        </w:rPr>
      </w:pPr>
      <w:r w:rsidRPr="00DB273F">
        <w:rPr>
          <w:rFonts w:hint="eastAsia"/>
          <w:color w:val="000000" w:themeColor="text1"/>
          <w:szCs w:val="28"/>
        </w:rPr>
        <w:t>費用</w:t>
      </w:r>
      <w:r w:rsidRPr="00DB273F">
        <w:rPr>
          <w:rFonts w:hint="eastAsia"/>
          <w:color w:val="000000" w:themeColor="text1"/>
          <w:szCs w:val="28"/>
          <w:u w:val="single"/>
        </w:rPr>
        <w:t xml:space="preserve">　　　</w:t>
      </w:r>
      <w:r w:rsidRPr="00DB273F">
        <w:rPr>
          <w:rFonts w:hint="eastAsia"/>
          <w:color w:val="000000" w:themeColor="text1"/>
          <w:szCs w:val="28"/>
        </w:rPr>
        <w:t>元。</w:t>
      </w:r>
    </w:p>
    <w:p w14:paraId="0EDCE708" w14:textId="77777777" w:rsidR="00F93D1A" w:rsidRPr="00DB273F" w:rsidRDefault="00F93D1A" w:rsidP="00F93D1A">
      <w:pPr>
        <w:tabs>
          <w:tab w:val="left" w:pos="5760"/>
        </w:tabs>
        <w:spacing w:line="300" w:lineRule="exact"/>
        <w:ind w:leftChars="236" w:left="847" w:hanging="281"/>
        <w:rPr>
          <w:b/>
          <w:color w:val="000000" w:themeColor="text1"/>
        </w:rPr>
      </w:pPr>
      <w:r w:rsidRPr="00DB273F">
        <w:rPr>
          <w:rFonts w:hint="eastAsia"/>
          <w:b/>
          <w:color w:val="000000" w:themeColor="text1"/>
        </w:rPr>
        <w:t>※個人戶得選擇不使用憑證晶片卡作為載具，惟使用硬碟或軟碟等其他載具時，載具密碼如遺忘，該金融憑證即無法使用，</w:t>
      </w:r>
      <w:r w:rsidRPr="00DB273F">
        <w:rPr>
          <w:rFonts w:hint="eastAsia"/>
          <w:b/>
          <w:color w:val="000000" w:themeColor="text1"/>
          <w:u w:val="single"/>
        </w:rPr>
        <w:t>必須重新申請憑證並支付年費，請牢記密碼，或備份保管</w:t>
      </w:r>
      <w:r w:rsidRPr="00DB273F">
        <w:rPr>
          <w:rFonts w:hint="eastAsia"/>
          <w:b/>
          <w:color w:val="000000" w:themeColor="text1"/>
        </w:rPr>
        <w:t>。另個人戶金融憑證使用其他載具者，不得辦理轉存至非約定轉入帳戶之交易。</w:t>
      </w:r>
    </w:p>
    <w:p w14:paraId="4B97D102" w14:textId="77777777" w:rsidR="00F93D1A" w:rsidRPr="00DB273F" w:rsidRDefault="00F93D1A" w:rsidP="00F93D1A">
      <w:pPr>
        <w:tabs>
          <w:tab w:val="left" w:pos="5760"/>
        </w:tabs>
        <w:spacing w:line="300" w:lineRule="exact"/>
        <w:ind w:left="804"/>
        <w:rPr>
          <w:color w:val="000000" w:themeColor="text1"/>
          <w:szCs w:val="28"/>
        </w:rPr>
      </w:pPr>
      <w:r w:rsidRPr="00DB273F">
        <w:rPr>
          <w:rFonts w:hint="eastAsia"/>
          <w:color w:val="000000" w:themeColor="text1"/>
          <w:szCs w:val="28"/>
        </w:rPr>
        <w:t>(二)法人戶(含可提供統一編號之團體戶)：法人戶應使用憑證晶片卡作為載具。</w:t>
      </w:r>
    </w:p>
    <w:p w14:paraId="1A3A0EEC" w14:textId="77777777" w:rsidR="00F93D1A" w:rsidRPr="00DB273F" w:rsidRDefault="00F93D1A" w:rsidP="00F93D1A">
      <w:pPr>
        <w:pStyle w:val="a3"/>
        <w:spacing w:line="300" w:lineRule="exact"/>
        <w:ind w:leftChars="885" w:left="2410" w:hangingChars="119" w:hanging="286"/>
        <w:rPr>
          <w:color w:val="000000" w:themeColor="text1"/>
        </w:rPr>
      </w:pPr>
      <w:r w:rsidRPr="00DB273F">
        <w:rPr>
          <w:noProof/>
          <w:color w:val="000000" w:themeColor="text1"/>
          <w:szCs w:val="28"/>
        </w:rPr>
        <mc:AlternateContent>
          <mc:Choice Requires="wps">
            <w:drawing>
              <wp:anchor distT="0" distB="0" distL="114300" distR="114300" simplePos="0" relativeHeight="251671552" behindDoc="0" locked="0" layoutInCell="1" allowOverlap="1" wp14:anchorId="2860C0F3" wp14:editId="22D7047E">
                <wp:simplePos x="0" y="0"/>
                <wp:positionH relativeFrom="column">
                  <wp:posOffset>2021205</wp:posOffset>
                </wp:positionH>
                <wp:positionV relativeFrom="paragraph">
                  <wp:posOffset>-9334500</wp:posOffset>
                </wp:positionV>
                <wp:extent cx="685800" cy="342900"/>
                <wp:effectExtent l="9525" t="8255" r="9525" b="107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BD7E0" w14:textId="77777777" w:rsidR="00F93D1A" w:rsidRDefault="00F93D1A" w:rsidP="00F93D1A">
                            <w:permStart w:id="1004631345" w:edGrp="everyone"/>
                            <w:permEnd w:id="10046313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C0F3" id="文字方塊 10" o:spid="_x0000_s1029" type="#_x0000_t202" style="position:absolute;left:0;text-align:left;margin-left:159.15pt;margin-top:-73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" filled="f">
                <v:textbox>
                  <w:txbxContent>
                    <w:p w14:paraId="338BD7E0" w14:textId="77777777" w:rsidR="00F93D1A" w:rsidRDefault="00F93D1A" w:rsidP="00F93D1A">
                      <w:permStart w:id="1004631345" w:edGrp="everyone"/>
                      <w:permEnd w:id="1004631345"/>
                    </w:p>
                  </w:txbxContent>
                </v:textbox>
              </v:shape>
            </w:pict>
          </mc:Fallback>
        </mc:AlternateContent>
      </w:r>
      <w:r w:rsidRPr="00DB273F">
        <w:rPr>
          <w:rFonts w:hint="eastAsia"/>
          <w:color w:val="000000" w:themeColor="text1"/>
          <w:szCs w:val="28"/>
        </w:rPr>
        <w:t>□</w:t>
      </w:r>
      <w:r w:rsidRPr="00DB273F">
        <w:rPr>
          <w:rFonts w:hint="eastAsia"/>
          <w:color w:val="000000" w:themeColor="text1"/>
        </w:rPr>
        <w:t>申請使用金融憑證及憑證晶片卡</w:t>
      </w:r>
      <w:r w:rsidRPr="00DB273F">
        <w:rPr>
          <w:rFonts w:hint="eastAsia"/>
          <w:color w:val="000000" w:themeColor="text1"/>
          <w:u w:val="single"/>
        </w:rPr>
        <w:t xml:space="preserve">      </w:t>
      </w:r>
      <w:r w:rsidRPr="00DB273F">
        <w:rPr>
          <w:rFonts w:hint="eastAsia"/>
          <w:color w:val="000000" w:themeColor="text1"/>
        </w:rPr>
        <w:t>張/套，繳納一年期年費</w:t>
      </w:r>
      <w:r w:rsidRPr="00DB273F">
        <w:rPr>
          <w:rFonts w:hint="eastAsia"/>
          <w:color w:val="000000" w:themeColor="text1"/>
          <w:u w:val="single"/>
        </w:rPr>
        <w:t xml:space="preserve">　　　</w:t>
      </w:r>
      <w:r w:rsidRPr="00DB273F">
        <w:rPr>
          <w:rFonts w:hint="eastAsia"/>
          <w:color w:val="000000" w:themeColor="text1"/>
        </w:rPr>
        <w:t>元及憑證晶片卡費用</w:t>
      </w:r>
      <w:r w:rsidRPr="00DB273F">
        <w:rPr>
          <w:rFonts w:hint="eastAsia"/>
          <w:color w:val="000000" w:themeColor="text1"/>
          <w:u w:val="single"/>
        </w:rPr>
        <w:t xml:space="preserve">       </w:t>
      </w:r>
      <w:r w:rsidRPr="00DB273F">
        <w:rPr>
          <w:rFonts w:hint="eastAsia"/>
          <w:color w:val="000000" w:themeColor="text1"/>
        </w:rPr>
        <w:t>元，總計繳納</w:t>
      </w:r>
      <w:r w:rsidRPr="00DB273F">
        <w:rPr>
          <w:rFonts w:hint="eastAsia"/>
          <w:color w:val="000000" w:themeColor="text1"/>
          <w:u w:val="single"/>
        </w:rPr>
        <w:t xml:space="preserve">         </w:t>
      </w:r>
      <w:r w:rsidRPr="00DB273F">
        <w:rPr>
          <w:rFonts w:hint="eastAsia"/>
          <w:color w:val="000000" w:themeColor="text1"/>
        </w:rPr>
        <w:t>元。</w:t>
      </w:r>
    </w:p>
    <w:p w14:paraId="405B3B5E" w14:textId="77777777" w:rsidR="00F93D1A" w:rsidRPr="00DB273F" w:rsidRDefault="00F93D1A" w:rsidP="00F93D1A">
      <w:pPr>
        <w:tabs>
          <w:tab w:val="left" w:pos="5760"/>
        </w:tabs>
        <w:spacing w:line="300" w:lineRule="exact"/>
        <w:ind w:leftChars="224" w:left="795" w:hangingChars="107" w:hanging="257"/>
        <w:rPr>
          <w:color w:val="000000" w:themeColor="text1"/>
          <w:u w:val="single"/>
        </w:rPr>
      </w:pPr>
      <w:r w:rsidRPr="00DB273F">
        <w:rPr>
          <w:rFonts w:hint="eastAsia"/>
          <w:b/>
          <w:color w:val="000000" w:themeColor="text1"/>
        </w:rPr>
        <w:t>※申請簽發金融憑證者，以密碼輸入器設定「中華郵政金融憑證註冊中心」</w:t>
      </w:r>
      <w:r w:rsidRPr="00DB273F">
        <w:rPr>
          <w:rFonts w:hint="eastAsia"/>
          <w:b/>
          <w:color w:val="000000" w:themeColor="text1"/>
          <w:u w:val="single"/>
        </w:rPr>
        <w:t>初始登入密碼，用於第一次登入時使用，請牢記該密碼（詳約定書第3條第11款）</w:t>
      </w:r>
      <w:r w:rsidRPr="00DB273F">
        <w:rPr>
          <w:rFonts w:hint="eastAsia"/>
          <w:color w:val="000000" w:themeColor="text1"/>
          <w:u w:val="single"/>
        </w:rPr>
        <w:t>。</w:t>
      </w:r>
    </w:p>
    <w:p w14:paraId="07015181" w14:textId="77777777" w:rsidR="00F93D1A" w:rsidRPr="00DB273F" w:rsidRDefault="00F93D1A" w:rsidP="00F93D1A">
      <w:pPr>
        <w:tabs>
          <w:tab w:val="left" w:pos="5760"/>
        </w:tabs>
        <w:spacing w:line="300" w:lineRule="exact"/>
        <w:ind w:leftChars="224" w:left="795" w:hangingChars="107" w:hanging="257"/>
        <w:rPr>
          <w:color w:val="000000" w:themeColor="text1"/>
          <w:szCs w:val="20"/>
          <w:u w:val="single"/>
        </w:rPr>
      </w:pPr>
      <w:r w:rsidRPr="00DB273F">
        <w:rPr>
          <w:rFonts w:hint="eastAsia"/>
          <w:b/>
          <w:color w:val="000000" w:themeColor="text1"/>
        </w:rPr>
        <w:t>※申購憑證晶片卡載具者，郵局約於申購一週後通知立約人，立約人應親持國民身分證及原留印鑑領取。</w:t>
      </w:r>
    </w:p>
    <w:p w14:paraId="58A078DC" w14:textId="77777777" w:rsidR="00F93D1A" w:rsidRPr="00DB273F" w:rsidRDefault="00F93D1A" w:rsidP="00F93D1A">
      <w:pPr>
        <w:spacing w:line="300" w:lineRule="exact"/>
        <w:rPr>
          <w:b/>
          <w:color w:val="000000" w:themeColor="text1"/>
          <w:szCs w:val="28"/>
        </w:rPr>
      </w:pPr>
      <w:r w:rsidRPr="00DB273F">
        <w:rPr>
          <w:rFonts w:hint="eastAsia"/>
          <w:b/>
          <w:color w:val="000000" w:themeColor="text1"/>
          <w:szCs w:val="28"/>
        </w:rPr>
        <w:t>参、約定轉出及轉入帳戶</w:t>
      </w:r>
    </w:p>
    <w:p w14:paraId="1F497634" w14:textId="77777777" w:rsidR="00F93D1A" w:rsidRPr="00DB273F" w:rsidRDefault="00F93D1A" w:rsidP="00F93D1A">
      <w:pPr>
        <w:numPr>
          <w:ilvl w:val="0"/>
          <w:numId w:val="1"/>
        </w:numPr>
        <w:tabs>
          <w:tab w:val="left" w:pos="5760"/>
        </w:tabs>
        <w:spacing w:line="300" w:lineRule="exact"/>
        <w:rPr>
          <w:color w:val="000000" w:themeColor="text1"/>
          <w:szCs w:val="20"/>
        </w:rPr>
      </w:pPr>
      <w:r w:rsidRPr="00DB273F">
        <w:rPr>
          <w:rFonts w:hint="eastAsia"/>
          <w:color w:val="000000" w:themeColor="text1"/>
        </w:rPr>
        <w:t>一、約定轉出帳戶：</w:t>
      </w:r>
      <w:r w:rsidRPr="00DB273F">
        <w:rPr>
          <w:rFonts w:hint="eastAsia"/>
          <w:color w:val="000000" w:themeColor="text1"/>
          <w:szCs w:val="20"/>
        </w:rPr>
        <w:t xml:space="preserve"> (交易代號P11676)</w:t>
      </w:r>
    </w:p>
    <w:tbl>
      <w:tblPr>
        <w:tblW w:w="4513" w:type="pct"/>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380"/>
        <w:gridCol w:w="2711"/>
        <w:gridCol w:w="283"/>
        <w:gridCol w:w="286"/>
        <w:gridCol w:w="282"/>
        <w:gridCol w:w="282"/>
        <w:gridCol w:w="284"/>
        <w:gridCol w:w="282"/>
        <w:gridCol w:w="282"/>
        <w:gridCol w:w="284"/>
        <w:gridCol w:w="280"/>
        <w:gridCol w:w="282"/>
        <w:gridCol w:w="282"/>
        <w:gridCol w:w="282"/>
        <w:gridCol w:w="280"/>
        <w:gridCol w:w="278"/>
        <w:gridCol w:w="2297"/>
      </w:tblGrid>
      <w:tr w:rsidR="00DB273F" w:rsidRPr="00DB273F" w14:paraId="05B065EF" w14:textId="77777777" w:rsidTr="00CF479F">
        <w:trPr>
          <w:cantSplit/>
          <w:trHeight w:val="375"/>
        </w:trPr>
        <w:tc>
          <w:tcPr>
            <w:tcW w:w="195" w:type="pct"/>
            <w:vAlign w:val="center"/>
          </w:tcPr>
          <w:p w14:paraId="60485A0B"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新增</w:t>
            </w:r>
          </w:p>
        </w:tc>
        <w:tc>
          <w:tcPr>
            <w:tcW w:w="196" w:type="pct"/>
            <w:vAlign w:val="center"/>
          </w:tcPr>
          <w:p w14:paraId="52B337D4"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終止</w:t>
            </w:r>
          </w:p>
        </w:tc>
        <w:tc>
          <w:tcPr>
            <w:tcW w:w="1396" w:type="pct"/>
            <w:vAlign w:val="center"/>
          </w:tcPr>
          <w:p w14:paraId="4071A611" w14:textId="77777777" w:rsidR="00F93D1A" w:rsidRPr="00DB273F" w:rsidRDefault="00F93D1A" w:rsidP="00CF479F">
            <w:pPr>
              <w:snapToGrid w:val="0"/>
              <w:spacing w:line="280" w:lineRule="exact"/>
              <w:rPr>
                <w:color w:val="000000" w:themeColor="text1"/>
                <w:szCs w:val="20"/>
              </w:rPr>
            </w:pPr>
            <w:r w:rsidRPr="00DB273F">
              <w:rPr>
                <w:rFonts w:hint="eastAsia"/>
                <w:color w:val="000000" w:themeColor="text1"/>
                <w:szCs w:val="20"/>
              </w:rPr>
              <w:t>儲金種類</w:t>
            </w:r>
            <w:r w:rsidRPr="00DB273F">
              <w:rPr>
                <w:rFonts w:hint="eastAsia"/>
                <w:color w:val="000000" w:themeColor="text1"/>
                <w:szCs w:val="16"/>
              </w:rPr>
              <w:t>（存簿/劃撥）</w:t>
            </w:r>
          </w:p>
        </w:tc>
        <w:tc>
          <w:tcPr>
            <w:tcW w:w="2029" w:type="pct"/>
            <w:gridSpan w:val="14"/>
            <w:vAlign w:val="center"/>
          </w:tcPr>
          <w:p w14:paraId="62FCC326"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約定轉出</w:t>
            </w:r>
            <w:r w:rsidRPr="00DB273F">
              <w:rPr>
                <w:color w:val="000000" w:themeColor="text1"/>
              </w:rPr>
              <w:t>帳號</w:t>
            </w:r>
          </w:p>
        </w:tc>
        <w:tc>
          <w:tcPr>
            <w:tcW w:w="1183" w:type="pct"/>
            <w:vAlign w:val="center"/>
          </w:tcPr>
          <w:p w14:paraId="15D77501" w14:textId="77777777" w:rsidR="00F93D1A" w:rsidRPr="00DB273F" w:rsidRDefault="00F93D1A" w:rsidP="00CF479F">
            <w:pPr>
              <w:snapToGrid w:val="0"/>
              <w:spacing w:line="280" w:lineRule="exact"/>
              <w:jc w:val="center"/>
              <w:rPr>
                <w:color w:val="000000" w:themeColor="text1"/>
              </w:rPr>
            </w:pPr>
            <w:r w:rsidRPr="00DB273F">
              <w:rPr>
                <w:rFonts w:hint="eastAsia"/>
                <w:color w:val="000000" w:themeColor="text1"/>
              </w:rPr>
              <w:t>原留印鑑</w:t>
            </w:r>
          </w:p>
        </w:tc>
      </w:tr>
      <w:tr w:rsidR="00DB273F" w:rsidRPr="00DB273F" w14:paraId="42F038B8" w14:textId="77777777" w:rsidTr="00CF479F">
        <w:trPr>
          <w:cantSplit/>
          <w:trHeight w:val="648"/>
        </w:trPr>
        <w:tc>
          <w:tcPr>
            <w:tcW w:w="195" w:type="pct"/>
          </w:tcPr>
          <w:p w14:paraId="5B4328A3"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96" w:type="pct"/>
          </w:tcPr>
          <w:p w14:paraId="3A7AD280"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396" w:type="pct"/>
            <w:vAlign w:val="center"/>
          </w:tcPr>
          <w:p w14:paraId="14EA57D0" w14:textId="77777777" w:rsidR="00F93D1A" w:rsidRPr="00DB273F" w:rsidRDefault="00F93D1A" w:rsidP="00CF479F">
            <w:pPr>
              <w:snapToGrid w:val="0"/>
              <w:spacing w:line="300" w:lineRule="exact"/>
              <w:jc w:val="center"/>
              <w:rPr>
                <w:color w:val="000000" w:themeColor="text1"/>
                <w:szCs w:val="32"/>
              </w:rPr>
            </w:pPr>
          </w:p>
        </w:tc>
        <w:tc>
          <w:tcPr>
            <w:tcW w:w="146" w:type="pct"/>
            <w:vAlign w:val="center"/>
          </w:tcPr>
          <w:p w14:paraId="7D377BD5" w14:textId="77777777" w:rsidR="00F93D1A" w:rsidRPr="00DB273F" w:rsidRDefault="00F93D1A" w:rsidP="00CF479F">
            <w:pPr>
              <w:snapToGrid w:val="0"/>
              <w:spacing w:line="300" w:lineRule="exact"/>
              <w:jc w:val="both"/>
              <w:rPr>
                <w:color w:val="000000" w:themeColor="text1"/>
                <w:szCs w:val="32"/>
              </w:rPr>
            </w:pPr>
          </w:p>
        </w:tc>
        <w:tc>
          <w:tcPr>
            <w:tcW w:w="147" w:type="pct"/>
            <w:vAlign w:val="center"/>
          </w:tcPr>
          <w:p w14:paraId="5496A033"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318CAE41"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7D05B266"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5E99FB7F"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54522E7F"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6FCEA589"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65B16C15"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628C5072"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3BF7180E"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1162A77B"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10BFDDB9"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2BA9B2FD" w14:textId="77777777" w:rsidR="00F93D1A" w:rsidRPr="00DB273F" w:rsidRDefault="00F93D1A" w:rsidP="00CF479F">
            <w:pPr>
              <w:snapToGrid w:val="0"/>
              <w:spacing w:line="300" w:lineRule="exact"/>
              <w:jc w:val="both"/>
              <w:rPr>
                <w:color w:val="000000" w:themeColor="text1"/>
                <w:szCs w:val="32"/>
              </w:rPr>
            </w:pPr>
          </w:p>
        </w:tc>
        <w:tc>
          <w:tcPr>
            <w:tcW w:w="143" w:type="pct"/>
            <w:vAlign w:val="center"/>
          </w:tcPr>
          <w:p w14:paraId="284450E7" w14:textId="77777777" w:rsidR="00F93D1A" w:rsidRPr="00DB273F" w:rsidRDefault="00F93D1A" w:rsidP="00CF479F">
            <w:pPr>
              <w:snapToGrid w:val="0"/>
              <w:spacing w:line="300" w:lineRule="exact"/>
              <w:jc w:val="both"/>
              <w:rPr>
                <w:color w:val="000000" w:themeColor="text1"/>
                <w:szCs w:val="32"/>
              </w:rPr>
            </w:pPr>
          </w:p>
        </w:tc>
        <w:tc>
          <w:tcPr>
            <w:tcW w:w="1183" w:type="pct"/>
            <w:vAlign w:val="center"/>
          </w:tcPr>
          <w:p w14:paraId="5FE08236" w14:textId="77777777" w:rsidR="00F93D1A" w:rsidRPr="00DB273F" w:rsidRDefault="00F93D1A" w:rsidP="00CF479F">
            <w:pPr>
              <w:snapToGrid w:val="0"/>
              <w:spacing w:line="300" w:lineRule="exact"/>
              <w:jc w:val="both"/>
              <w:rPr>
                <w:color w:val="000000" w:themeColor="text1"/>
                <w:szCs w:val="32"/>
              </w:rPr>
            </w:pPr>
          </w:p>
        </w:tc>
      </w:tr>
      <w:tr w:rsidR="00DB273F" w:rsidRPr="00DB273F" w14:paraId="2798B747" w14:textId="77777777" w:rsidTr="00CF479F">
        <w:trPr>
          <w:cantSplit/>
          <w:trHeight w:val="627"/>
        </w:trPr>
        <w:tc>
          <w:tcPr>
            <w:tcW w:w="195" w:type="pct"/>
          </w:tcPr>
          <w:p w14:paraId="14BCC24A"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96" w:type="pct"/>
          </w:tcPr>
          <w:p w14:paraId="28764363" w14:textId="77777777" w:rsidR="00F93D1A" w:rsidRPr="00DB273F" w:rsidRDefault="00F93D1A" w:rsidP="00CF479F">
            <w:pPr>
              <w:snapToGrid w:val="0"/>
              <w:spacing w:line="300" w:lineRule="exact"/>
              <w:ind w:firstLineChars="100" w:firstLine="240"/>
              <w:jc w:val="both"/>
              <w:rPr>
                <w:color w:val="000000" w:themeColor="text1"/>
                <w:szCs w:val="32"/>
              </w:rPr>
            </w:pPr>
          </w:p>
        </w:tc>
        <w:tc>
          <w:tcPr>
            <w:tcW w:w="1396" w:type="pct"/>
            <w:vAlign w:val="center"/>
          </w:tcPr>
          <w:p w14:paraId="5C03F0C6" w14:textId="77777777" w:rsidR="00F93D1A" w:rsidRPr="00DB273F" w:rsidRDefault="00F93D1A" w:rsidP="00CF479F">
            <w:pPr>
              <w:snapToGrid w:val="0"/>
              <w:spacing w:line="300" w:lineRule="exact"/>
              <w:jc w:val="center"/>
              <w:rPr>
                <w:color w:val="000000" w:themeColor="text1"/>
                <w:szCs w:val="32"/>
              </w:rPr>
            </w:pPr>
          </w:p>
        </w:tc>
        <w:tc>
          <w:tcPr>
            <w:tcW w:w="146" w:type="pct"/>
            <w:vAlign w:val="center"/>
          </w:tcPr>
          <w:p w14:paraId="1E38C488" w14:textId="77777777" w:rsidR="00F93D1A" w:rsidRPr="00DB273F" w:rsidRDefault="00F93D1A" w:rsidP="00CF479F">
            <w:pPr>
              <w:snapToGrid w:val="0"/>
              <w:spacing w:line="300" w:lineRule="exact"/>
              <w:jc w:val="both"/>
              <w:rPr>
                <w:color w:val="000000" w:themeColor="text1"/>
                <w:szCs w:val="32"/>
              </w:rPr>
            </w:pPr>
          </w:p>
        </w:tc>
        <w:tc>
          <w:tcPr>
            <w:tcW w:w="147" w:type="pct"/>
            <w:vAlign w:val="center"/>
          </w:tcPr>
          <w:p w14:paraId="02D85EC4"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41B83203"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52636865"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4AA8CA3A"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4862DD40"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13CEB359" w14:textId="77777777" w:rsidR="00F93D1A" w:rsidRPr="00DB273F" w:rsidRDefault="00F93D1A" w:rsidP="00CF479F">
            <w:pPr>
              <w:snapToGrid w:val="0"/>
              <w:spacing w:line="300" w:lineRule="exact"/>
              <w:jc w:val="both"/>
              <w:rPr>
                <w:color w:val="000000" w:themeColor="text1"/>
                <w:szCs w:val="32"/>
              </w:rPr>
            </w:pPr>
          </w:p>
        </w:tc>
        <w:tc>
          <w:tcPr>
            <w:tcW w:w="146" w:type="pct"/>
            <w:vAlign w:val="center"/>
          </w:tcPr>
          <w:p w14:paraId="7BC321AA"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07EF69C7"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06B9A3E1"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1AD0A524" w14:textId="77777777" w:rsidR="00F93D1A" w:rsidRPr="00DB273F" w:rsidRDefault="00F93D1A" w:rsidP="00CF479F">
            <w:pPr>
              <w:snapToGrid w:val="0"/>
              <w:spacing w:line="300" w:lineRule="exact"/>
              <w:jc w:val="both"/>
              <w:rPr>
                <w:color w:val="000000" w:themeColor="text1"/>
                <w:szCs w:val="32"/>
              </w:rPr>
            </w:pPr>
          </w:p>
        </w:tc>
        <w:tc>
          <w:tcPr>
            <w:tcW w:w="145" w:type="pct"/>
            <w:vAlign w:val="center"/>
          </w:tcPr>
          <w:p w14:paraId="515C049C" w14:textId="77777777" w:rsidR="00F93D1A" w:rsidRPr="00DB273F" w:rsidRDefault="00F93D1A" w:rsidP="00CF479F">
            <w:pPr>
              <w:snapToGrid w:val="0"/>
              <w:spacing w:line="300" w:lineRule="exact"/>
              <w:jc w:val="both"/>
              <w:rPr>
                <w:color w:val="000000" w:themeColor="text1"/>
                <w:szCs w:val="32"/>
              </w:rPr>
            </w:pPr>
          </w:p>
        </w:tc>
        <w:tc>
          <w:tcPr>
            <w:tcW w:w="144" w:type="pct"/>
            <w:vAlign w:val="center"/>
          </w:tcPr>
          <w:p w14:paraId="5229A6CB" w14:textId="77777777" w:rsidR="00F93D1A" w:rsidRPr="00DB273F" w:rsidRDefault="00F93D1A" w:rsidP="00CF479F">
            <w:pPr>
              <w:snapToGrid w:val="0"/>
              <w:spacing w:line="300" w:lineRule="exact"/>
              <w:jc w:val="both"/>
              <w:rPr>
                <w:color w:val="000000" w:themeColor="text1"/>
                <w:szCs w:val="32"/>
              </w:rPr>
            </w:pPr>
          </w:p>
        </w:tc>
        <w:tc>
          <w:tcPr>
            <w:tcW w:w="143" w:type="pct"/>
            <w:vAlign w:val="center"/>
          </w:tcPr>
          <w:p w14:paraId="22F09696" w14:textId="77777777" w:rsidR="00F93D1A" w:rsidRPr="00DB273F" w:rsidRDefault="00F93D1A" w:rsidP="00CF479F">
            <w:pPr>
              <w:snapToGrid w:val="0"/>
              <w:spacing w:line="300" w:lineRule="exact"/>
              <w:jc w:val="both"/>
              <w:rPr>
                <w:color w:val="000000" w:themeColor="text1"/>
                <w:szCs w:val="32"/>
              </w:rPr>
            </w:pPr>
          </w:p>
        </w:tc>
        <w:tc>
          <w:tcPr>
            <w:tcW w:w="1183" w:type="pct"/>
            <w:vAlign w:val="center"/>
          </w:tcPr>
          <w:p w14:paraId="02CDADFF" w14:textId="77777777" w:rsidR="00F93D1A" w:rsidRPr="00DB273F" w:rsidRDefault="00F93D1A" w:rsidP="00CF479F">
            <w:pPr>
              <w:snapToGrid w:val="0"/>
              <w:spacing w:line="300" w:lineRule="exact"/>
              <w:jc w:val="both"/>
              <w:rPr>
                <w:color w:val="000000" w:themeColor="text1"/>
                <w:szCs w:val="32"/>
              </w:rPr>
            </w:pPr>
          </w:p>
        </w:tc>
      </w:tr>
    </w:tbl>
    <w:p w14:paraId="28BBD5A5"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二、約定轉入帳戶：(交易代號P11677)</w:t>
      </w:r>
    </w:p>
    <w:tbl>
      <w:tblPr>
        <w:tblW w:w="9720" w:type="dxa"/>
        <w:tblInd w:w="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3"/>
        <w:gridCol w:w="322"/>
        <w:gridCol w:w="2055"/>
        <w:gridCol w:w="2160"/>
        <w:gridCol w:w="900"/>
        <w:gridCol w:w="3960"/>
      </w:tblGrid>
      <w:tr w:rsidR="00DB273F" w:rsidRPr="00DB273F" w14:paraId="233ED20C" w14:textId="77777777" w:rsidTr="00CF479F">
        <w:trPr>
          <w:cantSplit/>
          <w:trHeight w:val="320"/>
        </w:trPr>
        <w:tc>
          <w:tcPr>
            <w:tcW w:w="323" w:type="dxa"/>
            <w:vAlign w:val="center"/>
          </w:tcPr>
          <w:p w14:paraId="48FFE3EC" w14:textId="77777777" w:rsidR="00F93D1A" w:rsidRPr="00DB273F" w:rsidRDefault="00F93D1A" w:rsidP="00CF479F">
            <w:pPr>
              <w:spacing w:line="300" w:lineRule="exact"/>
              <w:jc w:val="center"/>
              <w:rPr>
                <w:color w:val="000000" w:themeColor="text1"/>
              </w:rPr>
            </w:pPr>
            <w:r w:rsidRPr="00DB273F">
              <w:rPr>
                <w:rFonts w:hint="eastAsia"/>
                <w:color w:val="000000" w:themeColor="text1"/>
              </w:rPr>
              <w:t>新增</w:t>
            </w:r>
          </w:p>
        </w:tc>
        <w:tc>
          <w:tcPr>
            <w:tcW w:w="322" w:type="dxa"/>
            <w:vAlign w:val="center"/>
          </w:tcPr>
          <w:p w14:paraId="1BD7AB6E" w14:textId="77777777" w:rsidR="00F93D1A" w:rsidRPr="00DB273F" w:rsidRDefault="00F93D1A" w:rsidP="00CF479F">
            <w:pPr>
              <w:spacing w:line="300" w:lineRule="exact"/>
              <w:jc w:val="center"/>
              <w:rPr>
                <w:color w:val="000000" w:themeColor="text1"/>
              </w:rPr>
            </w:pPr>
            <w:r w:rsidRPr="00DB273F">
              <w:rPr>
                <w:rFonts w:hint="eastAsia"/>
                <w:color w:val="000000" w:themeColor="text1"/>
              </w:rPr>
              <w:t>終止</w:t>
            </w:r>
          </w:p>
        </w:tc>
        <w:tc>
          <w:tcPr>
            <w:tcW w:w="2055" w:type="dxa"/>
            <w:vAlign w:val="center"/>
          </w:tcPr>
          <w:p w14:paraId="3BD85482" w14:textId="77777777" w:rsidR="00F93D1A" w:rsidRPr="00DB273F" w:rsidRDefault="00F93D1A" w:rsidP="00CF479F">
            <w:pPr>
              <w:spacing w:line="300" w:lineRule="exact"/>
              <w:jc w:val="center"/>
              <w:rPr>
                <w:color w:val="000000" w:themeColor="text1"/>
                <w:spacing w:val="20"/>
                <w:szCs w:val="21"/>
              </w:rPr>
            </w:pPr>
            <w:r w:rsidRPr="00DB273F">
              <w:rPr>
                <w:rFonts w:hint="eastAsia"/>
                <w:color w:val="000000" w:themeColor="text1"/>
              </w:rPr>
              <w:t>約定轉出</w:t>
            </w:r>
            <w:r w:rsidRPr="00DB273F">
              <w:rPr>
                <w:color w:val="000000" w:themeColor="text1"/>
              </w:rPr>
              <w:t>帳號</w:t>
            </w:r>
          </w:p>
        </w:tc>
        <w:tc>
          <w:tcPr>
            <w:tcW w:w="2160" w:type="dxa"/>
            <w:vAlign w:val="center"/>
          </w:tcPr>
          <w:p w14:paraId="752EC5E2" w14:textId="77777777" w:rsidR="00F93D1A" w:rsidRPr="00DB273F" w:rsidRDefault="00F93D1A" w:rsidP="00CF479F">
            <w:pPr>
              <w:spacing w:line="300" w:lineRule="exact"/>
              <w:jc w:val="center"/>
              <w:rPr>
                <w:color w:val="000000" w:themeColor="text1"/>
                <w:spacing w:val="20"/>
                <w:szCs w:val="21"/>
              </w:rPr>
            </w:pPr>
            <w:r w:rsidRPr="00DB273F">
              <w:rPr>
                <w:rFonts w:hint="eastAsia"/>
                <w:color w:val="000000" w:themeColor="text1"/>
                <w:spacing w:val="20"/>
                <w:szCs w:val="21"/>
              </w:rPr>
              <w:t>約定轉入</w:t>
            </w:r>
          </w:p>
          <w:p w14:paraId="1E6A53F5" w14:textId="77777777" w:rsidR="00F93D1A" w:rsidRPr="00DB273F" w:rsidRDefault="00F93D1A" w:rsidP="00CF479F">
            <w:pPr>
              <w:spacing w:line="300" w:lineRule="exact"/>
              <w:jc w:val="center"/>
              <w:rPr>
                <w:color w:val="000000" w:themeColor="text1"/>
                <w:spacing w:val="20"/>
                <w:szCs w:val="21"/>
              </w:rPr>
            </w:pPr>
            <w:r w:rsidRPr="00DB273F">
              <w:rPr>
                <w:rFonts w:hint="eastAsia"/>
                <w:color w:val="000000" w:themeColor="text1"/>
                <w:spacing w:val="20"/>
                <w:szCs w:val="21"/>
              </w:rPr>
              <w:t>銀行名稱</w:t>
            </w:r>
          </w:p>
        </w:tc>
        <w:tc>
          <w:tcPr>
            <w:tcW w:w="900" w:type="dxa"/>
          </w:tcPr>
          <w:p w14:paraId="7023A45C" w14:textId="77777777" w:rsidR="00F93D1A" w:rsidRPr="00DB273F" w:rsidRDefault="00F93D1A" w:rsidP="00CF479F">
            <w:pPr>
              <w:spacing w:line="300" w:lineRule="exact"/>
              <w:jc w:val="center"/>
              <w:rPr>
                <w:color w:val="000000" w:themeColor="text1"/>
                <w:spacing w:val="20"/>
              </w:rPr>
            </w:pPr>
            <w:r w:rsidRPr="00DB273F">
              <w:rPr>
                <w:rFonts w:hint="eastAsia"/>
                <w:color w:val="000000" w:themeColor="text1"/>
                <w:spacing w:val="20"/>
              </w:rPr>
              <w:t>金融機構代號</w:t>
            </w:r>
          </w:p>
        </w:tc>
        <w:tc>
          <w:tcPr>
            <w:tcW w:w="3960" w:type="dxa"/>
            <w:vAlign w:val="center"/>
          </w:tcPr>
          <w:p w14:paraId="22654CC4" w14:textId="77777777" w:rsidR="00F93D1A" w:rsidRPr="00DB273F" w:rsidRDefault="00F93D1A" w:rsidP="00CF479F">
            <w:pPr>
              <w:spacing w:line="300" w:lineRule="exact"/>
              <w:jc w:val="center"/>
              <w:rPr>
                <w:color w:val="000000" w:themeColor="text1"/>
                <w:spacing w:val="20"/>
              </w:rPr>
            </w:pPr>
            <w:r w:rsidRPr="00DB273F">
              <w:rPr>
                <w:rFonts w:hint="eastAsia"/>
                <w:color w:val="000000" w:themeColor="text1"/>
                <w:spacing w:val="20"/>
              </w:rPr>
              <w:t>約定轉入帳號</w:t>
            </w:r>
          </w:p>
        </w:tc>
      </w:tr>
      <w:tr w:rsidR="00DB273F" w:rsidRPr="00DB273F" w14:paraId="2FE30776" w14:textId="77777777" w:rsidTr="00CF479F">
        <w:trPr>
          <w:cantSplit/>
          <w:trHeight w:val="320"/>
        </w:trPr>
        <w:tc>
          <w:tcPr>
            <w:tcW w:w="323" w:type="dxa"/>
            <w:vAlign w:val="center"/>
          </w:tcPr>
          <w:p w14:paraId="3C0CDDD7" w14:textId="77777777" w:rsidR="00F93D1A" w:rsidRPr="00DB273F" w:rsidRDefault="00F93D1A" w:rsidP="00CF479F">
            <w:pPr>
              <w:spacing w:line="300" w:lineRule="exact"/>
              <w:jc w:val="center"/>
              <w:rPr>
                <w:color w:val="000000" w:themeColor="text1"/>
              </w:rPr>
            </w:pPr>
          </w:p>
        </w:tc>
        <w:tc>
          <w:tcPr>
            <w:tcW w:w="322" w:type="dxa"/>
            <w:vAlign w:val="center"/>
          </w:tcPr>
          <w:p w14:paraId="54A765E2" w14:textId="77777777" w:rsidR="00F93D1A" w:rsidRPr="00DB273F" w:rsidRDefault="00F93D1A" w:rsidP="00CF479F">
            <w:pPr>
              <w:spacing w:line="300" w:lineRule="exact"/>
              <w:jc w:val="center"/>
              <w:rPr>
                <w:color w:val="000000" w:themeColor="text1"/>
              </w:rPr>
            </w:pPr>
          </w:p>
        </w:tc>
        <w:tc>
          <w:tcPr>
            <w:tcW w:w="2055" w:type="dxa"/>
          </w:tcPr>
          <w:p w14:paraId="34FC74B5"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541602EB" w14:textId="77777777" w:rsidR="00F93D1A" w:rsidRPr="00DB273F" w:rsidRDefault="00F93D1A" w:rsidP="00CF479F">
            <w:pPr>
              <w:spacing w:line="300" w:lineRule="exact"/>
              <w:jc w:val="center"/>
              <w:rPr>
                <w:color w:val="000000" w:themeColor="text1"/>
                <w:spacing w:val="20"/>
                <w:szCs w:val="21"/>
              </w:rPr>
            </w:pPr>
          </w:p>
        </w:tc>
        <w:tc>
          <w:tcPr>
            <w:tcW w:w="900" w:type="dxa"/>
          </w:tcPr>
          <w:p w14:paraId="6B7ACFEE"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6187C024" w14:textId="77777777" w:rsidR="00F93D1A" w:rsidRPr="00DB273F" w:rsidRDefault="00F93D1A" w:rsidP="00CF479F">
            <w:pPr>
              <w:spacing w:line="300" w:lineRule="exact"/>
              <w:jc w:val="center"/>
              <w:rPr>
                <w:color w:val="000000" w:themeColor="text1"/>
                <w:spacing w:val="20"/>
              </w:rPr>
            </w:pPr>
          </w:p>
        </w:tc>
      </w:tr>
      <w:tr w:rsidR="00DB273F" w:rsidRPr="00DB273F" w14:paraId="59B49CEA" w14:textId="77777777" w:rsidTr="00CF479F">
        <w:trPr>
          <w:cantSplit/>
          <w:trHeight w:val="320"/>
        </w:trPr>
        <w:tc>
          <w:tcPr>
            <w:tcW w:w="323" w:type="dxa"/>
            <w:vAlign w:val="center"/>
          </w:tcPr>
          <w:p w14:paraId="33A2004D" w14:textId="77777777" w:rsidR="00F93D1A" w:rsidRPr="00DB273F" w:rsidRDefault="00F93D1A" w:rsidP="00CF479F">
            <w:pPr>
              <w:spacing w:line="300" w:lineRule="exact"/>
              <w:jc w:val="center"/>
              <w:rPr>
                <w:color w:val="000000" w:themeColor="text1"/>
              </w:rPr>
            </w:pPr>
          </w:p>
        </w:tc>
        <w:tc>
          <w:tcPr>
            <w:tcW w:w="322" w:type="dxa"/>
            <w:vAlign w:val="center"/>
          </w:tcPr>
          <w:p w14:paraId="68F259EB" w14:textId="77777777" w:rsidR="00F93D1A" w:rsidRPr="00DB273F" w:rsidRDefault="00F93D1A" w:rsidP="00CF479F">
            <w:pPr>
              <w:spacing w:line="300" w:lineRule="exact"/>
              <w:jc w:val="center"/>
              <w:rPr>
                <w:color w:val="000000" w:themeColor="text1"/>
              </w:rPr>
            </w:pPr>
          </w:p>
        </w:tc>
        <w:tc>
          <w:tcPr>
            <w:tcW w:w="2055" w:type="dxa"/>
          </w:tcPr>
          <w:p w14:paraId="3470854E"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5BB6E19E" w14:textId="77777777" w:rsidR="00F93D1A" w:rsidRPr="00DB273F" w:rsidRDefault="00F93D1A" w:rsidP="00CF479F">
            <w:pPr>
              <w:spacing w:line="300" w:lineRule="exact"/>
              <w:jc w:val="center"/>
              <w:rPr>
                <w:color w:val="000000" w:themeColor="text1"/>
                <w:spacing w:val="20"/>
                <w:szCs w:val="21"/>
              </w:rPr>
            </w:pPr>
          </w:p>
        </w:tc>
        <w:tc>
          <w:tcPr>
            <w:tcW w:w="900" w:type="dxa"/>
          </w:tcPr>
          <w:p w14:paraId="11FA53E7"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4B716ECD" w14:textId="77777777" w:rsidR="00F93D1A" w:rsidRPr="00DB273F" w:rsidRDefault="00F93D1A" w:rsidP="00CF479F">
            <w:pPr>
              <w:spacing w:line="300" w:lineRule="exact"/>
              <w:jc w:val="center"/>
              <w:rPr>
                <w:color w:val="000000" w:themeColor="text1"/>
                <w:spacing w:val="20"/>
              </w:rPr>
            </w:pPr>
          </w:p>
        </w:tc>
      </w:tr>
      <w:tr w:rsidR="00DB273F" w:rsidRPr="00DB273F" w14:paraId="7E42BCD7" w14:textId="77777777" w:rsidTr="00CF479F">
        <w:trPr>
          <w:cantSplit/>
          <w:trHeight w:val="320"/>
        </w:trPr>
        <w:tc>
          <w:tcPr>
            <w:tcW w:w="323" w:type="dxa"/>
            <w:vAlign w:val="center"/>
          </w:tcPr>
          <w:p w14:paraId="00F4B32D" w14:textId="77777777" w:rsidR="00F93D1A" w:rsidRPr="00DB273F" w:rsidRDefault="00F93D1A" w:rsidP="00CF479F">
            <w:pPr>
              <w:spacing w:line="300" w:lineRule="exact"/>
              <w:jc w:val="center"/>
              <w:rPr>
                <w:color w:val="000000" w:themeColor="text1"/>
              </w:rPr>
            </w:pPr>
          </w:p>
        </w:tc>
        <w:tc>
          <w:tcPr>
            <w:tcW w:w="322" w:type="dxa"/>
            <w:vAlign w:val="center"/>
          </w:tcPr>
          <w:p w14:paraId="468A639E" w14:textId="77777777" w:rsidR="00F93D1A" w:rsidRPr="00DB273F" w:rsidRDefault="00F93D1A" w:rsidP="00CF479F">
            <w:pPr>
              <w:spacing w:line="300" w:lineRule="exact"/>
              <w:jc w:val="center"/>
              <w:rPr>
                <w:color w:val="000000" w:themeColor="text1"/>
              </w:rPr>
            </w:pPr>
          </w:p>
        </w:tc>
        <w:tc>
          <w:tcPr>
            <w:tcW w:w="2055" w:type="dxa"/>
          </w:tcPr>
          <w:p w14:paraId="461C8CED"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50572DF3" w14:textId="77777777" w:rsidR="00F93D1A" w:rsidRPr="00DB273F" w:rsidRDefault="00F93D1A" w:rsidP="00CF479F">
            <w:pPr>
              <w:spacing w:line="300" w:lineRule="exact"/>
              <w:jc w:val="center"/>
              <w:rPr>
                <w:color w:val="000000" w:themeColor="text1"/>
                <w:spacing w:val="20"/>
                <w:szCs w:val="21"/>
              </w:rPr>
            </w:pPr>
          </w:p>
        </w:tc>
        <w:tc>
          <w:tcPr>
            <w:tcW w:w="900" w:type="dxa"/>
          </w:tcPr>
          <w:p w14:paraId="3B8A928D"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4E250BCE" w14:textId="77777777" w:rsidR="00F93D1A" w:rsidRPr="00DB273F" w:rsidRDefault="00F93D1A" w:rsidP="00CF479F">
            <w:pPr>
              <w:spacing w:line="300" w:lineRule="exact"/>
              <w:jc w:val="center"/>
              <w:rPr>
                <w:color w:val="000000" w:themeColor="text1"/>
                <w:spacing w:val="20"/>
              </w:rPr>
            </w:pPr>
          </w:p>
        </w:tc>
      </w:tr>
      <w:tr w:rsidR="00DB273F" w:rsidRPr="00DB273F" w14:paraId="5B378032" w14:textId="77777777" w:rsidTr="00CF479F">
        <w:trPr>
          <w:cantSplit/>
          <w:trHeight w:val="320"/>
        </w:trPr>
        <w:tc>
          <w:tcPr>
            <w:tcW w:w="323" w:type="dxa"/>
            <w:vAlign w:val="center"/>
          </w:tcPr>
          <w:p w14:paraId="61539098" w14:textId="77777777" w:rsidR="00F93D1A" w:rsidRPr="00DB273F" w:rsidRDefault="00F93D1A" w:rsidP="00CF479F">
            <w:pPr>
              <w:spacing w:line="300" w:lineRule="exact"/>
              <w:jc w:val="center"/>
              <w:rPr>
                <w:color w:val="000000" w:themeColor="text1"/>
              </w:rPr>
            </w:pPr>
          </w:p>
        </w:tc>
        <w:tc>
          <w:tcPr>
            <w:tcW w:w="322" w:type="dxa"/>
            <w:vAlign w:val="center"/>
          </w:tcPr>
          <w:p w14:paraId="5DDF073C" w14:textId="77777777" w:rsidR="00F93D1A" w:rsidRPr="00DB273F" w:rsidRDefault="00F93D1A" w:rsidP="00CF479F">
            <w:pPr>
              <w:spacing w:line="300" w:lineRule="exact"/>
              <w:jc w:val="center"/>
              <w:rPr>
                <w:color w:val="000000" w:themeColor="text1"/>
              </w:rPr>
            </w:pPr>
          </w:p>
        </w:tc>
        <w:tc>
          <w:tcPr>
            <w:tcW w:w="2055" w:type="dxa"/>
          </w:tcPr>
          <w:p w14:paraId="502577D7" w14:textId="77777777" w:rsidR="00F93D1A" w:rsidRPr="00DB273F" w:rsidRDefault="00F93D1A" w:rsidP="00CF479F">
            <w:pPr>
              <w:spacing w:line="300" w:lineRule="exact"/>
              <w:jc w:val="center"/>
              <w:rPr>
                <w:color w:val="000000" w:themeColor="text1"/>
                <w:spacing w:val="20"/>
                <w:szCs w:val="21"/>
              </w:rPr>
            </w:pPr>
          </w:p>
        </w:tc>
        <w:tc>
          <w:tcPr>
            <w:tcW w:w="2160" w:type="dxa"/>
            <w:vAlign w:val="center"/>
          </w:tcPr>
          <w:p w14:paraId="4873544A" w14:textId="77777777" w:rsidR="00F93D1A" w:rsidRPr="00DB273F" w:rsidRDefault="00F93D1A" w:rsidP="00CF479F">
            <w:pPr>
              <w:spacing w:line="300" w:lineRule="exact"/>
              <w:jc w:val="center"/>
              <w:rPr>
                <w:color w:val="000000" w:themeColor="text1"/>
                <w:spacing w:val="20"/>
                <w:szCs w:val="21"/>
              </w:rPr>
            </w:pPr>
          </w:p>
        </w:tc>
        <w:tc>
          <w:tcPr>
            <w:tcW w:w="900" w:type="dxa"/>
          </w:tcPr>
          <w:p w14:paraId="0B7564EA" w14:textId="77777777" w:rsidR="00F93D1A" w:rsidRPr="00DB273F" w:rsidRDefault="00F93D1A" w:rsidP="00CF479F">
            <w:pPr>
              <w:spacing w:line="300" w:lineRule="exact"/>
              <w:jc w:val="center"/>
              <w:rPr>
                <w:color w:val="000000" w:themeColor="text1"/>
                <w:spacing w:val="20"/>
              </w:rPr>
            </w:pPr>
          </w:p>
        </w:tc>
        <w:tc>
          <w:tcPr>
            <w:tcW w:w="3960" w:type="dxa"/>
            <w:vAlign w:val="center"/>
          </w:tcPr>
          <w:p w14:paraId="31AD2A2B" w14:textId="77777777" w:rsidR="00F93D1A" w:rsidRPr="00DB273F" w:rsidRDefault="00F93D1A" w:rsidP="00CF479F">
            <w:pPr>
              <w:spacing w:line="300" w:lineRule="exact"/>
              <w:jc w:val="center"/>
              <w:rPr>
                <w:color w:val="000000" w:themeColor="text1"/>
                <w:spacing w:val="20"/>
              </w:rPr>
            </w:pPr>
          </w:p>
        </w:tc>
      </w:tr>
    </w:tbl>
    <w:p w14:paraId="7B3DF06D" w14:textId="77777777" w:rsidR="00F93D1A" w:rsidRPr="00DB273F" w:rsidRDefault="00F93D1A" w:rsidP="00F93D1A">
      <w:pPr>
        <w:spacing w:line="300" w:lineRule="exact"/>
        <w:ind w:leftChars="375" w:left="900" w:rightChars="-25" w:right="-60"/>
        <w:rPr>
          <w:color w:val="000000" w:themeColor="text1"/>
        </w:rPr>
      </w:pPr>
      <w:r w:rsidRPr="00DB273F">
        <w:rPr>
          <w:rFonts w:hint="eastAsia"/>
          <w:color w:val="000000" w:themeColor="text1"/>
        </w:rPr>
        <w:t>約定轉入帳戶共</w:t>
      </w:r>
      <w:r w:rsidRPr="00DB273F">
        <w:rPr>
          <w:rFonts w:hint="eastAsia"/>
          <w:color w:val="000000" w:themeColor="text1"/>
          <w:u w:val="single"/>
        </w:rPr>
        <w:t xml:space="preserve">      </w:t>
      </w:r>
      <w:r w:rsidRPr="00DB273F">
        <w:rPr>
          <w:rFonts w:hint="eastAsia"/>
          <w:color w:val="000000" w:themeColor="text1"/>
        </w:rPr>
        <w:t>戶（請用大寫）。</w:t>
      </w:r>
    </w:p>
    <w:p w14:paraId="123D85E1" w14:textId="77777777" w:rsidR="00F93D1A" w:rsidRPr="00DB273F" w:rsidRDefault="00F93D1A" w:rsidP="00F93D1A">
      <w:pPr>
        <w:numPr>
          <w:ilvl w:val="0"/>
          <w:numId w:val="34"/>
        </w:numPr>
        <w:tabs>
          <w:tab w:val="clear" w:pos="5759"/>
        </w:tabs>
        <w:spacing w:line="300" w:lineRule="exact"/>
        <w:ind w:left="1440" w:rightChars="63" w:right="151" w:hanging="540"/>
        <w:rPr>
          <w:color w:val="000000" w:themeColor="text1"/>
        </w:rPr>
      </w:pPr>
      <w:r w:rsidRPr="00DB273F">
        <w:rPr>
          <w:rFonts w:hint="eastAsia"/>
          <w:color w:val="000000" w:themeColor="text1"/>
        </w:rPr>
        <w:t>約定轉入帳戶包括在郵局及其他金融機構開立之存款帳戶，最多可約定20戶。</w:t>
      </w:r>
    </w:p>
    <w:p w14:paraId="5D45BB04" w14:textId="77777777" w:rsidR="00F93D1A" w:rsidRPr="00DB273F" w:rsidRDefault="00F93D1A" w:rsidP="00F93D1A">
      <w:pPr>
        <w:numPr>
          <w:ilvl w:val="0"/>
          <w:numId w:val="34"/>
        </w:numPr>
        <w:tabs>
          <w:tab w:val="clear" w:pos="5759"/>
          <w:tab w:val="num" w:pos="993"/>
        </w:tabs>
        <w:spacing w:line="300" w:lineRule="exact"/>
        <w:ind w:left="1440" w:rightChars="63" w:right="151" w:hanging="540"/>
        <w:rPr>
          <w:color w:val="000000" w:themeColor="text1"/>
        </w:rPr>
      </w:pPr>
      <w:r w:rsidRPr="00DB273F">
        <w:rPr>
          <w:rFonts w:hint="eastAsia"/>
          <w:color w:val="000000" w:themeColor="text1"/>
        </w:rPr>
        <w:t xml:space="preserve">約定轉入帳戶如欲增刪，立約人僅需勾選欲新增或終止之轉入帳戶，原已約定仍然有效之帳戶，請勿重複約定新增。 </w:t>
      </w:r>
    </w:p>
    <w:p w14:paraId="57245DB8" w14:textId="77777777" w:rsidR="00F93D1A" w:rsidRPr="00DB273F" w:rsidRDefault="00F93D1A" w:rsidP="00F93D1A">
      <w:pPr>
        <w:spacing w:line="300" w:lineRule="exact"/>
        <w:rPr>
          <w:b/>
          <w:color w:val="000000" w:themeColor="text1"/>
          <w:szCs w:val="28"/>
        </w:rPr>
      </w:pPr>
      <w:r w:rsidRPr="00DB273F">
        <w:rPr>
          <w:rFonts w:hint="eastAsia"/>
          <w:b/>
          <w:color w:val="000000" w:themeColor="text1"/>
          <w:szCs w:val="28"/>
        </w:rPr>
        <w:t>肆、重設密碼：</w:t>
      </w:r>
    </w:p>
    <w:p w14:paraId="292C50CF"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一、重設憑證晶片卡密碼（</w:t>
      </w:r>
      <w:r w:rsidRPr="00DB273F">
        <w:rPr>
          <w:rFonts w:hint="eastAsia"/>
          <w:color w:val="000000" w:themeColor="text1"/>
          <w:szCs w:val="20"/>
        </w:rPr>
        <w:t>交易代號G10386</w:t>
      </w:r>
      <w:r w:rsidRPr="00DB273F">
        <w:rPr>
          <w:rFonts w:hint="eastAsia"/>
          <w:color w:val="000000" w:themeColor="text1"/>
        </w:rPr>
        <w:t>）</w:t>
      </w:r>
    </w:p>
    <w:p w14:paraId="2424DD6F" w14:textId="77777777" w:rsidR="00F93D1A" w:rsidRPr="00DB273F" w:rsidRDefault="00F93D1A" w:rsidP="00F93D1A">
      <w:pPr>
        <w:tabs>
          <w:tab w:val="left" w:pos="5760"/>
        </w:tabs>
        <w:spacing w:line="300" w:lineRule="exact"/>
        <w:ind w:leftChars="413" w:left="991" w:firstLineChars="118" w:firstLine="283"/>
        <w:rPr>
          <w:color w:val="000000" w:themeColor="text1"/>
        </w:rPr>
      </w:pPr>
      <w:r w:rsidRPr="00DB273F">
        <w:rPr>
          <w:rFonts w:hint="eastAsia"/>
          <w:color w:val="000000" w:themeColor="text1"/>
        </w:rPr>
        <w:t>憑證識別碼：</w:t>
      </w:r>
      <w:r w:rsidRPr="00DB273F">
        <w:rPr>
          <w:rFonts w:hint="eastAsia"/>
          <w:color w:val="000000" w:themeColor="text1"/>
          <w:szCs w:val="28"/>
        </w:rPr>
        <w:t>□□□□□□□□□□－□□－□□□□</w:t>
      </w:r>
    </w:p>
    <w:p w14:paraId="354FA2B2"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t>二、重設「金融憑證註冊中心」登入密碼（</w:t>
      </w:r>
      <w:r w:rsidRPr="00DB273F">
        <w:rPr>
          <w:rFonts w:hint="eastAsia"/>
          <w:color w:val="000000" w:themeColor="text1"/>
          <w:szCs w:val="20"/>
        </w:rPr>
        <w:t>交易代號G10387</w:t>
      </w:r>
      <w:r w:rsidRPr="00DB273F">
        <w:rPr>
          <w:rFonts w:hint="eastAsia"/>
          <w:color w:val="000000" w:themeColor="text1"/>
        </w:rPr>
        <w:t>）</w:t>
      </w:r>
    </w:p>
    <w:p w14:paraId="4B21696B" w14:textId="77777777" w:rsidR="00F93D1A" w:rsidRPr="00DB273F" w:rsidRDefault="00F93D1A" w:rsidP="00F93D1A">
      <w:pPr>
        <w:tabs>
          <w:tab w:val="left" w:pos="5760"/>
        </w:tabs>
        <w:spacing w:line="300" w:lineRule="exact"/>
        <w:ind w:firstLineChars="531" w:firstLine="1274"/>
        <w:rPr>
          <w:color w:val="000000" w:themeColor="text1"/>
          <w:szCs w:val="28"/>
        </w:rPr>
      </w:pPr>
      <w:r w:rsidRPr="00DB273F">
        <w:rPr>
          <w:rFonts w:hint="eastAsia"/>
          <w:color w:val="000000" w:themeColor="text1"/>
        </w:rPr>
        <w:t>憑證識別碼：</w:t>
      </w:r>
      <w:r w:rsidRPr="00DB273F">
        <w:rPr>
          <w:rFonts w:hint="eastAsia"/>
          <w:color w:val="000000" w:themeColor="text1"/>
          <w:szCs w:val="28"/>
        </w:rPr>
        <w:t>□□□□□□□□□□－□□－□□□□</w:t>
      </w:r>
    </w:p>
    <w:p w14:paraId="5BD61725" w14:textId="77777777" w:rsidR="00F93D1A" w:rsidRPr="00DB273F" w:rsidRDefault="00F93D1A" w:rsidP="00F93D1A">
      <w:pPr>
        <w:numPr>
          <w:ilvl w:val="0"/>
          <w:numId w:val="1"/>
        </w:numPr>
        <w:tabs>
          <w:tab w:val="left" w:pos="5760"/>
        </w:tabs>
        <w:spacing w:line="300" w:lineRule="exact"/>
        <w:rPr>
          <w:color w:val="000000" w:themeColor="text1"/>
        </w:rPr>
      </w:pPr>
      <w:r w:rsidRPr="00DB273F">
        <w:rPr>
          <w:rFonts w:hint="eastAsia"/>
          <w:color w:val="000000" w:themeColor="text1"/>
        </w:rPr>
        <w:lastRenderedPageBreak/>
        <w:t>三、重設金融憑證網路轉帳服務之「使用者密碼」</w:t>
      </w:r>
      <w:r w:rsidRPr="00DB273F">
        <w:rPr>
          <w:rFonts w:hint="eastAsia"/>
          <w:color w:val="000000" w:themeColor="text1"/>
          <w:szCs w:val="20"/>
        </w:rPr>
        <w:t>（交易代號P11675）</w:t>
      </w:r>
      <w:r w:rsidRPr="00DB273F">
        <w:rPr>
          <w:rFonts w:hint="eastAsia"/>
          <w:color w:val="000000" w:themeColor="text1"/>
        </w:rPr>
        <w:t>。</w:t>
      </w:r>
    </w:p>
    <w:p w14:paraId="3F42C826" w14:textId="77777777" w:rsidR="00F93D1A" w:rsidRPr="00DB273F" w:rsidRDefault="00F93D1A" w:rsidP="00F93D1A">
      <w:pPr>
        <w:spacing w:line="300" w:lineRule="exact"/>
        <w:rPr>
          <w:color w:val="000000" w:themeColor="text1"/>
        </w:rPr>
      </w:pPr>
      <w:r w:rsidRPr="00DB273F">
        <w:rPr>
          <w:rFonts w:hint="eastAsia"/>
          <w:b/>
          <w:color w:val="000000" w:themeColor="text1"/>
          <w:szCs w:val="28"/>
        </w:rPr>
        <w:t>□伍</w:t>
      </w:r>
      <w:r w:rsidRPr="00DB273F">
        <w:rPr>
          <w:rFonts w:hint="eastAsia"/>
          <w:color w:val="000000" w:themeColor="text1"/>
          <w:szCs w:val="28"/>
        </w:rPr>
        <w:t>、</w:t>
      </w:r>
      <w:r w:rsidRPr="00DB273F">
        <w:rPr>
          <w:rFonts w:hint="eastAsia"/>
          <w:b/>
          <w:color w:val="000000" w:themeColor="text1"/>
          <w:szCs w:val="28"/>
        </w:rPr>
        <w:t>申請金融憑證解禁</w:t>
      </w:r>
      <w:r w:rsidRPr="00DB273F">
        <w:rPr>
          <w:rFonts w:hint="eastAsia"/>
          <w:color w:val="000000" w:themeColor="text1"/>
        </w:rPr>
        <w:t>：憑證識別碼</w:t>
      </w:r>
      <w:r w:rsidRPr="00DB273F">
        <w:rPr>
          <w:rFonts w:hint="eastAsia"/>
          <w:color w:val="000000" w:themeColor="text1"/>
          <w:u w:val="single"/>
        </w:rPr>
        <w:t xml:space="preserve">                      </w:t>
      </w:r>
      <w:r w:rsidRPr="00DB273F">
        <w:rPr>
          <w:rFonts w:hint="eastAsia"/>
          <w:color w:val="000000" w:themeColor="text1"/>
        </w:rPr>
        <w:t>，共</w:t>
      </w:r>
      <w:r w:rsidRPr="00DB273F">
        <w:rPr>
          <w:rFonts w:hint="eastAsia"/>
          <w:color w:val="000000" w:themeColor="text1"/>
          <w:u w:val="single"/>
        </w:rPr>
        <w:t xml:space="preserve">    </w:t>
      </w:r>
      <w:r w:rsidRPr="00DB273F">
        <w:rPr>
          <w:rFonts w:hint="eastAsia"/>
          <w:color w:val="000000" w:themeColor="text1"/>
        </w:rPr>
        <w:t>張。（</w:t>
      </w:r>
      <w:r w:rsidRPr="00DB273F">
        <w:rPr>
          <w:rFonts w:hint="eastAsia"/>
          <w:color w:val="000000" w:themeColor="text1"/>
          <w:szCs w:val="20"/>
        </w:rPr>
        <w:t>交易代號G10385</w:t>
      </w:r>
      <w:r w:rsidRPr="00DB273F">
        <w:rPr>
          <w:rFonts w:hint="eastAsia"/>
          <w:color w:val="000000" w:themeColor="text1"/>
        </w:rPr>
        <w:t>）</w:t>
      </w:r>
    </w:p>
    <w:p w14:paraId="00052E41" w14:textId="77777777" w:rsidR="00F93D1A" w:rsidRPr="00DB273F" w:rsidRDefault="00F93D1A" w:rsidP="00F93D1A">
      <w:pPr>
        <w:spacing w:line="300" w:lineRule="exact"/>
        <w:rPr>
          <w:color w:val="000000" w:themeColor="text1"/>
        </w:rPr>
      </w:pPr>
      <w:r w:rsidRPr="00DB273F">
        <w:rPr>
          <w:rFonts w:hint="eastAsia"/>
          <w:b/>
          <w:color w:val="000000" w:themeColor="text1"/>
          <w:szCs w:val="28"/>
        </w:rPr>
        <w:t>□陸、終止使用金融憑證網路轉帳服務</w:t>
      </w:r>
      <w:r w:rsidRPr="00DB273F">
        <w:rPr>
          <w:rFonts w:hint="eastAsia"/>
          <w:b/>
          <w:color w:val="000000" w:themeColor="text1"/>
          <w:szCs w:val="20"/>
        </w:rPr>
        <w:t>（</w:t>
      </w:r>
      <w:r w:rsidRPr="00DB273F">
        <w:rPr>
          <w:rFonts w:hint="eastAsia"/>
          <w:color w:val="000000" w:themeColor="text1"/>
          <w:szCs w:val="20"/>
        </w:rPr>
        <w:t>交易代號P11675</w:t>
      </w:r>
      <w:r w:rsidRPr="00DB273F">
        <w:rPr>
          <w:rFonts w:hint="eastAsia"/>
          <w:b/>
          <w:color w:val="000000" w:themeColor="text1"/>
          <w:szCs w:val="20"/>
        </w:rPr>
        <w:t>）</w:t>
      </w:r>
      <w:r w:rsidRPr="00DB273F">
        <w:rPr>
          <w:rFonts w:hint="eastAsia"/>
          <w:color w:val="000000" w:themeColor="text1"/>
        </w:rPr>
        <w:t>。</w:t>
      </w:r>
    </w:p>
    <w:p w14:paraId="61CC1BEC" w14:textId="77777777" w:rsidR="00F93D1A" w:rsidRPr="00DB273F" w:rsidRDefault="00F93D1A" w:rsidP="00F93D1A">
      <w:pPr>
        <w:spacing w:line="300" w:lineRule="exact"/>
        <w:rPr>
          <w:color w:val="000000" w:themeColor="text1"/>
        </w:rPr>
      </w:pPr>
      <w:r w:rsidRPr="00DB273F">
        <w:rPr>
          <w:rFonts w:hint="eastAsia"/>
          <w:b/>
          <w:color w:val="000000" w:themeColor="text1"/>
          <w:szCs w:val="28"/>
        </w:rPr>
        <w:t>□柒、劃撥儲金帳戶變更原申辦郵局：由           郵局變更為           郵局。</w:t>
      </w:r>
    </w:p>
    <w:p w14:paraId="6E58224C" w14:textId="77777777" w:rsidR="00F93D1A" w:rsidRPr="00DB273F" w:rsidRDefault="00F93D1A" w:rsidP="00F93D1A">
      <w:pPr>
        <w:spacing w:beforeLines="50" w:before="180" w:line="300" w:lineRule="exact"/>
        <w:ind w:leftChars="125" w:left="300" w:rightChars="-25" w:right="-60"/>
        <w:rPr>
          <w:b/>
          <w:color w:val="000000" w:themeColor="text1"/>
        </w:rPr>
      </w:pPr>
      <w:r w:rsidRPr="00DB273F">
        <w:rPr>
          <w:rFonts w:hint="eastAsia"/>
          <w:b/>
          <w:color w:val="000000" w:themeColor="text1"/>
        </w:rPr>
        <w:t>立約人得將本申請書暨約定事項攜回審閱，完成申請後視為已審閱並充分瞭解約定事項全部內容。</w:t>
      </w:r>
    </w:p>
    <w:p w14:paraId="4628A516" w14:textId="77777777" w:rsidR="00F93D1A" w:rsidRPr="00DB273F" w:rsidRDefault="00F93D1A" w:rsidP="00F93D1A">
      <w:pPr>
        <w:spacing w:line="300" w:lineRule="exact"/>
        <w:ind w:leftChars="225" w:left="1080" w:rightChars="-289" w:right="-694" w:hangingChars="225" w:hanging="540"/>
        <w:rPr>
          <w:color w:val="000000" w:themeColor="text1"/>
        </w:rPr>
      </w:pPr>
      <w:r w:rsidRPr="00DB273F">
        <w:rPr>
          <w:rFonts w:hint="eastAsia"/>
          <w:color w:val="000000" w:themeColor="text1"/>
        </w:rPr>
        <w:t>此 致</w:t>
      </w:r>
    </w:p>
    <w:p w14:paraId="205210FD" w14:textId="77777777" w:rsidR="00F93D1A" w:rsidRPr="00DB273F" w:rsidRDefault="00F93D1A" w:rsidP="00F93D1A">
      <w:pPr>
        <w:spacing w:line="360" w:lineRule="exact"/>
        <w:ind w:leftChars="25" w:left="600" w:rightChars="-289" w:right="-694" w:hangingChars="225" w:hanging="540"/>
        <w:rPr>
          <w:b/>
          <w:color w:val="000000" w:themeColor="text1"/>
        </w:rPr>
      </w:pPr>
      <w:r w:rsidRPr="00DB273F">
        <w:rPr>
          <w:rFonts w:hint="eastAsia"/>
          <w:color w:val="000000" w:themeColor="text1"/>
        </w:rPr>
        <w:t xml:space="preserve">中華郵政股份有限公司             </w:t>
      </w:r>
      <w:r w:rsidRPr="00DB273F">
        <w:rPr>
          <w:rFonts w:hint="eastAsia"/>
          <w:b/>
          <w:color w:val="000000" w:themeColor="text1"/>
        </w:rPr>
        <w:t xml:space="preserve">   </w:t>
      </w:r>
    </w:p>
    <w:p w14:paraId="07628524" w14:textId="77777777" w:rsidR="00F93D1A" w:rsidRPr="00DB273F" w:rsidRDefault="00F93D1A" w:rsidP="00F93D1A">
      <w:pPr>
        <w:spacing w:line="360" w:lineRule="exact"/>
        <w:ind w:leftChars="25" w:left="601" w:rightChars="-289" w:right="-694" w:hangingChars="225" w:hanging="541"/>
        <w:rPr>
          <w:b/>
          <w:color w:val="000000" w:themeColor="text1"/>
          <w:szCs w:val="20"/>
          <w:u w:val="single"/>
        </w:rPr>
      </w:pPr>
      <w:r w:rsidRPr="00DB273F">
        <w:rPr>
          <w:rFonts w:hint="eastAsia"/>
          <w:b/>
          <w:color w:val="000000" w:themeColor="text1"/>
          <w:szCs w:val="20"/>
          <w:u w:val="single"/>
        </w:rPr>
        <w:t xml:space="preserve">立約人儲金帳號（存簿/劃撥）：                 </w:t>
      </w:r>
    </w:p>
    <w:p w14:paraId="699A77A3" w14:textId="77777777" w:rsidR="00F93D1A" w:rsidRPr="00DB273F" w:rsidRDefault="00F93D1A" w:rsidP="00F93D1A">
      <w:pPr>
        <w:spacing w:line="360" w:lineRule="exact"/>
        <w:ind w:leftChars="25" w:left="60" w:rightChars="-289" w:right="-694"/>
        <w:rPr>
          <w:color w:val="000000" w:themeColor="text1"/>
        </w:rPr>
      </w:pPr>
      <w:r w:rsidRPr="00DB273F">
        <w:rPr>
          <w:rFonts w:hint="eastAsia"/>
          <w:noProof/>
          <w:color w:val="000000" w:themeColor="text1"/>
        </w:rPr>
        <mc:AlternateContent>
          <mc:Choice Requires="wps">
            <w:drawing>
              <wp:anchor distT="0" distB="0" distL="114300" distR="114300" simplePos="0" relativeHeight="251677696" behindDoc="0" locked="0" layoutInCell="1" allowOverlap="1" wp14:anchorId="2DD423ED" wp14:editId="3E72FFE2">
                <wp:simplePos x="0" y="0"/>
                <wp:positionH relativeFrom="column">
                  <wp:posOffset>6515100</wp:posOffset>
                </wp:positionH>
                <wp:positionV relativeFrom="paragraph">
                  <wp:posOffset>158115</wp:posOffset>
                </wp:positionV>
                <wp:extent cx="0" cy="228600"/>
                <wp:effectExtent l="7620" t="13970" r="11430" b="508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9474" id="直線接點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45pt" to="51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"/>
            </w:pict>
          </mc:Fallback>
        </mc:AlternateContent>
      </w:r>
      <w:r w:rsidRPr="00DB273F">
        <w:rPr>
          <w:rFonts w:hint="eastAsia"/>
          <w:noProof/>
          <w:color w:val="000000" w:themeColor="text1"/>
        </w:rPr>
        <mc:AlternateContent>
          <mc:Choice Requires="wps">
            <w:drawing>
              <wp:anchor distT="0" distB="0" distL="114300" distR="114300" simplePos="0" relativeHeight="251676672" behindDoc="0" locked="0" layoutInCell="1" allowOverlap="1" wp14:anchorId="5CCF5133" wp14:editId="186AF20A">
                <wp:simplePos x="0" y="0"/>
                <wp:positionH relativeFrom="column">
                  <wp:posOffset>6286500</wp:posOffset>
                </wp:positionH>
                <wp:positionV relativeFrom="paragraph">
                  <wp:posOffset>158115</wp:posOffset>
                </wp:positionV>
                <wp:extent cx="228600" cy="0"/>
                <wp:effectExtent l="7620" t="13970" r="11430" b="508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0E9B" id="直線接點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"/>
            </w:pict>
          </mc:Fallback>
        </mc:AlternateContent>
      </w:r>
      <w:r w:rsidRPr="00DB273F">
        <w:rPr>
          <w:rFonts w:hint="eastAsia"/>
          <w:color w:val="000000" w:themeColor="text1"/>
        </w:rPr>
        <w:t>立約人親簽（法人戶為負責人），</w:t>
      </w:r>
      <w:r w:rsidRPr="00DB273F">
        <w:rPr>
          <w:rFonts w:hint="eastAsia"/>
          <w:color w:val="000000" w:themeColor="text1"/>
          <w:szCs w:val="20"/>
        </w:rPr>
        <w:t>並加蓋原留印鑑</w:t>
      </w:r>
      <w:r w:rsidRPr="00DB273F">
        <w:rPr>
          <w:rFonts w:hint="eastAsia"/>
          <w:color w:val="000000" w:themeColor="text1"/>
        </w:rPr>
        <w:t>：</w:t>
      </w:r>
    </w:p>
    <w:p w14:paraId="65ECA5F1" w14:textId="77777777" w:rsidR="00F93D1A" w:rsidRPr="00DB273F" w:rsidRDefault="00F93D1A" w:rsidP="00F93D1A">
      <w:pPr>
        <w:spacing w:line="360" w:lineRule="exact"/>
        <w:ind w:leftChars="25" w:left="60" w:rightChars="-289" w:right="-694"/>
        <w:rPr>
          <w:color w:val="000000" w:themeColor="text1"/>
        </w:rPr>
      </w:pPr>
      <w:r w:rsidRPr="00DB273F">
        <w:rPr>
          <w:rFonts w:hint="eastAsia"/>
          <w:color w:val="000000" w:themeColor="text1"/>
        </w:rPr>
        <w:t xml:space="preserve">個人戶身分證號/法人戶統一編號： </w:t>
      </w:r>
    </w:p>
    <w:p w14:paraId="42A706D0"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color w:val="000000" w:themeColor="text1"/>
        </w:rPr>
        <w:t>法人戶負責人：</w:t>
      </w:r>
    </w:p>
    <w:p w14:paraId="1CBD217F"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noProof/>
          <w:color w:val="000000" w:themeColor="text1"/>
        </w:rPr>
        <mc:AlternateContent>
          <mc:Choice Requires="wps">
            <w:drawing>
              <wp:anchor distT="0" distB="0" distL="114300" distR="114300" simplePos="0" relativeHeight="251679744" behindDoc="0" locked="0" layoutInCell="1" allowOverlap="1" wp14:anchorId="59D41B4F" wp14:editId="39288FF3">
                <wp:simplePos x="0" y="0"/>
                <wp:positionH relativeFrom="column">
                  <wp:posOffset>5158105</wp:posOffset>
                </wp:positionH>
                <wp:positionV relativeFrom="paragraph">
                  <wp:posOffset>190500</wp:posOffset>
                </wp:positionV>
                <wp:extent cx="0" cy="228600"/>
                <wp:effectExtent l="12700" t="8255" r="6350" b="1079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725E" id="直線接點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15pt" to="40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"/>
            </w:pict>
          </mc:Fallback>
        </mc:AlternateContent>
      </w:r>
      <w:r w:rsidRPr="00DB273F">
        <w:rPr>
          <w:rFonts w:hint="eastAsia"/>
          <w:color w:val="000000" w:themeColor="text1"/>
        </w:rPr>
        <w:t>法人戶負責人身分證號：</w:t>
      </w:r>
    </w:p>
    <w:p w14:paraId="1EBAC700"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noProof/>
          <w:color w:val="000000" w:themeColor="text1"/>
        </w:rPr>
        <mc:AlternateContent>
          <mc:Choice Requires="wps">
            <w:drawing>
              <wp:anchor distT="0" distB="0" distL="114300" distR="114300" simplePos="0" relativeHeight="251680768" behindDoc="0" locked="0" layoutInCell="1" allowOverlap="1" wp14:anchorId="6427267B" wp14:editId="4CFC2848">
                <wp:simplePos x="0" y="0"/>
                <wp:positionH relativeFrom="column">
                  <wp:posOffset>5158105</wp:posOffset>
                </wp:positionH>
                <wp:positionV relativeFrom="paragraph">
                  <wp:posOffset>190500</wp:posOffset>
                </wp:positionV>
                <wp:extent cx="228600" cy="0"/>
                <wp:effectExtent l="12700" t="8255" r="6350" b="1079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D64D" id="直線接點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15pt" to="42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"/>
            </w:pict>
          </mc:Fallback>
        </mc:AlternateContent>
      </w:r>
      <w:r w:rsidRPr="00DB273F">
        <w:rPr>
          <w:rFonts w:hint="eastAsia"/>
          <w:color w:val="000000" w:themeColor="text1"/>
        </w:rPr>
        <w:t>電子信箱：</w:t>
      </w:r>
    </w:p>
    <w:p w14:paraId="7E7117DF" w14:textId="77777777" w:rsidR="00F93D1A" w:rsidRPr="00DB273F" w:rsidRDefault="00F93D1A" w:rsidP="00F93D1A">
      <w:pPr>
        <w:framePr w:w="1861" w:wrap="auto" w:vAnchor="page" w:hAnchor="page" w:x="8891" w:y="5536"/>
        <w:autoSpaceDE w:val="0"/>
        <w:autoSpaceDN w:val="0"/>
        <w:adjustRightInd w:val="0"/>
        <w:snapToGrid w:val="0"/>
        <w:rPr>
          <w:rFonts w:hAnsi="Times New Roman" w:cs="標楷體"/>
          <w:color w:val="000000" w:themeColor="text1"/>
          <w:kern w:val="0"/>
        </w:rPr>
      </w:pPr>
      <w:r w:rsidRPr="00DB273F">
        <w:rPr>
          <w:rFonts w:hAnsi="Times New Roman" w:cs="標楷體" w:hint="eastAsia"/>
          <w:color w:val="000000" w:themeColor="text1"/>
          <w:kern w:val="0"/>
        </w:rPr>
        <w:t>儲匯壽險專用章</w:t>
      </w:r>
    </w:p>
    <w:p w14:paraId="53ADD426"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color w:val="000000" w:themeColor="text1"/>
        </w:rPr>
        <w:t xml:space="preserve">聯絡電話： </w:t>
      </w:r>
    </w:p>
    <w:p w14:paraId="4EB0A5AC" w14:textId="77777777" w:rsidR="00F93D1A" w:rsidRPr="00DB273F" w:rsidRDefault="00F93D1A" w:rsidP="00F93D1A">
      <w:pPr>
        <w:spacing w:line="360" w:lineRule="exact"/>
        <w:ind w:leftChars="25" w:left="600" w:rightChars="-289" w:right="-694" w:hangingChars="225" w:hanging="540"/>
        <w:rPr>
          <w:color w:val="000000" w:themeColor="text1"/>
        </w:rPr>
      </w:pPr>
      <w:r w:rsidRPr="00DB273F">
        <w:rPr>
          <w:rFonts w:hint="eastAsia"/>
          <w:color w:val="000000" w:themeColor="text1"/>
        </w:rPr>
        <w:t>聯絡地址/營業地址：</w:t>
      </w:r>
    </w:p>
    <w:p w14:paraId="69D09897" w14:textId="77777777" w:rsidR="00F93D1A" w:rsidRPr="00DB273F" w:rsidRDefault="00F93D1A" w:rsidP="00F93D1A">
      <w:pPr>
        <w:rPr>
          <w:color w:val="000000" w:themeColor="text1"/>
        </w:rPr>
      </w:pPr>
      <w:r w:rsidRPr="00DB273F">
        <w:rPr>
          <w:rFonts w:hint="eastAsia"/>
          <w:noProof/>
          <w:color w:val="000000" w:themeColor="text1"/>
        </w:rPr>
        <mc:AlternateContent>
          <mc:Choice Requires="wps">
            <w:drawing>
              <wp:anchor distT="0" distB="0" distL="114300" distR="114300" simplePos="0" relativeHeight="251678720" behindDoc="0" locked="0" layoutInCell="1" allowOverlap="1" wp14:anchorId="00A225B5" wp14:editId="678D322B">
                <wp:simplePos x="0" y="0"/>
                <wp:positionH relativeFrom="column">
                  <wp:posOffset>5943600</wp:posOffset>
                </wp:positionH>
                <wp:positionV relativeFrom="paragraph">
                  <wp:posOffset>228600</wp:posOffset>
                </wp:positionV>
                <wp:extent cx="342900" cy="0"/>
                <wp:effectExtent l="7620" t="8255" r="11430" b="107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4519A" id="直線接點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"/>
            </w:pict>
          </mc:Fallback>
        </mc:AlternateContent>
      </w:r>
      <w:r w:rsidRPr="00DB273F">
        <w:rPr>
          <w:rFonts w:hint="eastAsia"/>
          <w:color w:val="000000" w:themeColor="text1"/>
        </w:rPr>
        <w:t xml:space="preserve">申請日期：    年    月    日                                              主管 </w:t>
      </w:r>
    </w:p>
    <w:tbl>
      <w:tblPr>
        <w:tblpPr w:leftFromText="180" w:rightFromText="180" w:vertAnchor="text" w:horzAnchor="margin" w:tblpXSpec="right" w:tblpY="102"/>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DB273F" w:rsidRPr="00DB273F" w14:paraId="3A7C0D70" w14:textId="77777777" w:rsidTr="00CF479F">
        <w:trPr>
          <w:trHeight w:val="6639"/>
        </w:trPr>
        <w:tc>
          <w:tcPr>
            <w:tcW w:w="10152" w:type="dxa"/>
          </w:tcPr>
          <w:p w14:paraId="027AC249" w14:textId="77777777" w:rsidR="00F93D1A" w:rsidRPr="00DB273F" w:rsidRDefault="00F93D1A" w:rsidP="00CF479F">
            <w:pPr>
              <w:spacing w:line="300" w:lineRule="exact"/>
              <w:ind w:rightChars="-289" w:right="-694"/>
              <w:jc w:val="both"/>
              <w:rPr>
                <w:color w:val="000000" w:themeColor="text1"/>
              </w:rPr>
            </w:pPr>
          </w:p>
        </w:tc>
      </w:tr>
    </w:tbl>
    <w:p w14:paraId="441C4DE4" w14:textId="77777777" w:rsidR="00F93D1A" w:rsidRPr="00DB273F" w:rsidRDefault="00F93D1A" w:rsidP="00F93D1A">
      <w:pPr>
        <w:spacing w:line="300" w:lineRule="exact"/>
        <w:ind w:leftChars="25" w:left="601" w:rightChars="-289" w:right="-694" w:hangingChars="225" w:hanging="541"/>
        <w:jc w:val="both"/>
        <w:rPr>
          <w:b/>
          <w:color w:val="000000" w:themeColor="text1"/>
          <w:szCs w:val="21"/>
        </w:rPr>
      </w:pPr>
    </w:p>
    <w:p w14:paraId="0CE50A42" w14:textId="77777777" w:rsidR="00F93D1A" w:rsidRPr="00DB273F" w:rsidRDefault="00F93D1A" w:rsidP="00F93D1A">
      <w:pPr>
        <w:spacing w:line="300" w:lineRule="exact"/>
        <w:ind w:leftChars="25" w:left="601" w:rightChars="-289" w:right="-694" w:hangingChars="225" w:hanging="541"/>
        <w:jc w:val="both"/>
        <w:rPr>
          <w:b/>
          <w:color w:val="000000" w:themeColor="text1"/>
          <w:szCs w:val="21"/>
        </w:rPr>
      </w:pPr>
      <w:r w:rsidRPr="00DB273F">
        <w:rPr>
          <w:rFonts w:hint="eastAsia"/>
          <w:b/>
          <w:color w:val="000000" w:themeColor="text1"/>
          <w:szCs w:val="21"/>
        </w:rPr>
        <w:t>印</w:t>
      </w:r>
    </w:p>
    <w:p w14:paraId="49C74511" w14:textId="77777777" w:rsidR="00F93D1A" w:rsidRPr="00DB273F" w:rsidRDefault="00F93D1A" w:rsidP="00F93D1A">
      <w:pPr>
        <w:spacing w:line="300" w:lineRule="exact"/>
        <w:ind w:leftChars="25" w:left="601" w:rightChars="-289" w:right="-694" w:hangingChars="225" w:hanging="541"/>
        <w:jc w:val="both"/>
        <w:rPr>
          <w:b/>
          <w:color w:val="000000" w:themeColor="text1"/>
          <w:szCs w:val="21"/>
        </w:rPr>
      </w:pPr>
      <w:r w:rsidRPr="00DB273F">
        <w:rPr>
          <w:rFonts w:hint="eastAsia"/>
          <w:b/>
          <w:color w:val="000000" w:themeColor="text1"/>
          <w:szCs w:val="21"/>
        </w:rPr>
        <w:t xml:space="preserve">證 </w:t>
      </w:r>
    </w:p>
    <w:p w14:paraId="7CB174C3" w14:textId="77777777" w:rsidR="00F93D1A" w:rsidRPr="00DB273F" w:rsidRDefault="00F93D1A" w:rsidP="00F93D1A">
      <w:pPr>
        <w:spacing w:line="300" w:lineRule="exact"/>
        <w:ind w:leftChars="25" w:left="601" w:rightChars="-289" w:right="-694" w:hangingChars="225" w:hanging="541"/>
        <w:jc w:val="both"/>
        <w:rPr>
          <w:color w:val="000000" w:themeColor="text1"/>
          <w:szCs w:val="16"/>
        </w:rPr>
      </w:pPr>
      <w:r w:rsidRPr="00DB273F">
        <w:rPr>
          <w:rFonts w:hint="eastAsia"/>
          <w:b/>
          <w:color w:val="000000" w:themeColor="text1"/>
          <w:szCs w:val="21"/>
        </w:rPr>
        <w:t>欄</w:t>
      </w:r>
    </w:p>
    <w:p w14:paraId="3ED96A01"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35C48A4C"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FFA4898"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4FBFD7E5"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0DCA3C85"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22806301"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3262E90B"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17931002"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7FD9DB5D"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63C1794B"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10570B7D"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76607AB2"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6E4FF905"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0D11267C"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65FE2BA7"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62DD7FE1"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667FCF40"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503EB566"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10C1DA28" w14:textId="77777777" w:rsidR="00F93D1A" w:rsidRPr="00DB273F" w:rsidRDefault="00F93D1A" w:rsidP="00F93D1A">
      <w:pPr>
        <w:spacing w:line="300" w:lineRule="exact"/>
        <w:ind w:leftChars="25" w:left="600" w:rightChars="-289" w:right="-694" w:hangingChars="225" w:hanging="540"/>
        <w:jc w:val="both"/>
        <w:rPr>
          <w:color w:val="000000" w:themeColor="text1"/>
        </w:rPr>
      </w:pPr>
    </w:p>
    <w:p w14:paraId="77DAEAAC" w14:textId="6C87105F" w:rsidR="00F93D1A" w:rsidRPr="00DB273F" w:rsidRDefault="00F93D1A" w:rsidP="00F93D1A">
      <w:pPr>
        <w:spacing w:line="300" w:lineRule="exact"/>
        <w:ind w:leftChars="25" w:left="60"/>
        <w:jc w:val="both"/>
        <w:rPr>
          <w:color w:val="000000" w:themeColor="text1"/>
        </w:rPr>
      </w:pPr>
      <w:r w:rsidRPr="00DB273F">
        <w:rPr>
          <w:rFonts w:hint="eastAsia"/>
          <w:noProof/>
          <w:color w:val="000000" w:themeColor="text1"/>
        </w:rPr>
        <mc:AlternateContent>
          <mc:Choice Requires="wps">
            <w:drawing>
              <wp:anchor distT="0" distB="0" distL="114300" distR="114300" simplePos="0" relativeHeight="251675648" behindDoc="0" locked="0" layoutInCell="1" allowOverlap="1" wp14:anchorId="2ECA9C47" wp14:editId="2DDA0A04">
                <wp:simplePos x="0" y="0"/>
                <wp:positionH relativeFrom="column">
                  <wp:posOffset>5943600</wp:posOffset>
                </wp:positionH>
                <wp:positionV relativeFrom="paragraph">
                  <wp:posOffset>227965</wp:posOffset>
                </wp:positionV>
                <wp:extent cx="0" cy="228600"/>
                <wp:effectExtent l="7620" t="7620" r="11430" b="114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51E9" id="直線接點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7.95pt" to="46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"/>
            </w:pict>
          </mc:Fallback>
        </mc:AlternateContent>
      </w:r>
      <w:r w:rsidRPr="00DB273F">
        <w:rPr>
          <w:noProof/>
          <w:color w:val="000000" w:themeColor="text1"/>
        </w:rPr>
        <mc:AlternateContent>
          <mc:Choice Requires="wps">
            <w:drawing>
              <wp:anchor distT="0" distB="0" distL="114300" distR="114300" simplePos="0" relativeHeight="251674624" behindDoc="0" locked="0" layoutInCell="1" allowOverlap="1" wp14:anchorId="20BEF41A" wp14:editId="58A74935">
                <wp:simplePos x="0" y="0"/>
                <wp:positionH relativeFrom="column">
                  <wp:posOffset>5715000</wp:posOffset>
                </wp:positionH>
                <wp:positionV relativeFrom="paragraph">
                  <wp:posOffset>227965</wp:posOffset>
                </wp:positionV>
                <wp:extent cx="228600" cy="0"/>
                <wp:effectExtent l="7620" t="7620" r="11430" b="1143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73BD" id="直線接點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95pt" to="46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"/>
            </w:pict>
          </mc:Fallback>
        </mc:AlternateContent>
      </w:r>
      <w:r w:rsidRPr="00DB273F">
        <w:rPr>
          <w:rFonts w:hint="eastAsia"/>
          <w:color w:val="000000" w:themeColor="text1"/>
        </w:rPr>
        <w:t>茲收到郵局金融憑證識別碼、憑證晶片卡密碼通知單1份</w:t>
      </w:r>
      <w:r w:rsidR="00791047">
        <w:rPr>
          <w:rFonts w:hint="eastAsia"/>
          <w:color w:val="000000" w:themeColor="text1"/>
        </w:rPr>
        <w:t>及</w:t>
      </w:r>
      <w:r w:rsidRPr="00DB273F">
        <w:rPr>
          <w:rFonts w:hint="eastAsia"/>
          <w:color w:val="000000" w:themeColor="text1"/>
        </w:rPr>
        <w:t>憑證晶片卡（含讀卡機）1套</w:t>
      </w:r>
      <w:r w:rsidR="00791047">
        <w:rPr>
          <w:rFonts w:hint="eastAsia"/>
          <w:color w:val="000000" w:themeColor="text1"/>
        </w:rPr>
        <w:t>。</w:t>
      </w:r>
    </w:p>
    <w:p w14:paraId="2469C6E4" w14:textId="77777777" w:rsidR="00F93D1A" w:rsidRPr="00DB273F" w:rsidRDefault="00F93D1A" w:rsidP="00F93D1A">
      <w:pPr>
        <w:spacing w:line="360" w:lineRule="exact"/>
        <w:ind w:leftChars="25" w:left="60" w:rightChars="-289" w:right="-694"/>
        <w:rPr>
          <w:color w:val="000000" w:themeColor="text1"/>
          <w:szCs w:val="20"/>
        </w:rPr>
      </w:pPr>
      <w:r w:rsidRPr="00DB273F">
        <w:rPr>
          <w:rFonts w:hint="eastAsia"/>
          <w:color w:val="000000" w:themeColor="text1"/>
        </w:rPr>
        <w:t>立約人親簽（法人戶為負責人），</w:t>
      </w:r>
      <w:r w:rsidRPr="00DB273F">
        <w:rPr>
          <w:rFonts w:hint="eastAsia"/>
          <w:color w:val="000000" w:themeColor="text1"/>
          <w:szCs w:val="20"/>
        </w:rPr>
        <w:t>並加蓋原留印鑑</w:t>
      </w:r>
      <w:r w:rsidRPr="00DB273F">
        <w:rPr>
          <w:rFonts w:hint="eastAsia"/>
          <w:color w:val="000000" w:themeColor="text1"/>
        </w:rPr>
        <w:t>：</w:t>
      </w:r>
    </w:p>
    <w:p w14:paraId="08FFDCCB" w14:textId="77777777" w:rsidR="00F93D1A" w:rsidRPr="00DB273F" w:rsidRDefault="00F93D1A" w:rsidP="00F93D1A">
      <w:pPr>
        <w:spacing w:line="300" w:lineRule="exact"/>
        <w:ind w:leftChars="25" w:left="600" w:rightChars="-97" w:right="-233" w:hangingChars="225" w:hanging="540"/>
        <w:jc w:val="both"/>
        <w:rPr>
          <w:color w:val="000000" w:themeColor="text1"/>
        </w:rPr>
      </w:pPr>
      <w:r w:rsidRPr="00DB273F">
        <w:rPr>
          <w:rFonts w:hint="eastAsia"/>
          <w:noProof/>
          <w:color w:val="000000" w:themeColor="text1"/>
        </w:rPr>
        <mc:AlternateContent>
          <mc:Choice Requires="wps">
            <w:drawing>
              <wp:anchor distT="0" distB="0" distL="114300" distR="114300" simplePos="0" relativeHeight="251673600" behindDoc="0" locked="0" layoutInCell="1" allowOverlap="1" wp14:anchorId="24B06633" wp14:editId="1E4D743E">
                <wp:simplePos x="0" y="0"/>
                <wp:positionH relativeFrom="column">
                  <wp:posOffset>4800600</wp:posOffset>
                </wp:positionH>
                <wp:positionV relativeFrom="paragraph">
                  <wp:posOffset>114300</wp:posOffset>
                </wp:positionV>
                <wp:extent cx="0" cy="228600"/>
                <wp:effectExtent l="7620" t="8255" r="11430" b="107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9319" id="直線接點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37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"/>
            </w:pict>
          </mc:Fallback>
        </mc:AlternateContent>
      </w:r>
      <w:r w:rsidRPr="00DB273F">
        <w:rPr>
          <w:rFonts w:hint="eastAsia"/>
          <w:color w:val="000000" w:themeColor="text1"/>
        </w:rPr>
        <w:t>國民身分證統一編號：</w:t>
      </w:r>
    </w:p>
    <w:p w14:paraId="5AC6018E" w14:textId="77777777" w:rsidR="00F93D1A" w:rsidRPr="00DB273F" w:rsidRDefault="00F93D1A" w:rsidP="00F93D1A">
      <w:pPr>
        <w:rPr>
          <w:color w:val="000000" w:themeColor="text1"/>
        </w:rPr>
      </w:pPr>
      <w:r w:rsidRPr="00DB273F">
        <w:rPr>
          <w:rFonts w:hint="eastAsia"/>
          <w:noProof/>
          <w:color w:val="000000" w:themeColor="text1"/>
        </w:rPr>
        <mc:AlternateContent>
          <mc:Choice Requires="wps">
            <w:drawing>
              <wp:anchor distT="0" distB="0" distL="114300" distR="114300" simplePos="0" relativeHeight="251672576" behindDoc="0" locked="0" layoutInCell="1" allowOverlap="1" wp14:anchorId="1C712D77" wp14:editId="3CE9F7E3">
                <wp:simplePos x="0" y="0"/>
                <wp:positionH relativeFrom="column">
                  <wp:posOffset>4800600</wp:posOffset>
                </wp:positionH>
                <wp:positionV relativeFrom="paragraph">
                  <wp:posOffset>152400</wp:posOffset>
                </wp:positionV>
                <wp:extent cx="228600" cy="0"/>
                <wp:effectExtent l="7620" t="8255" r="11430"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A0CF" id="直線接點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"/>
            </w:pict>
          </mc:Fallback>
        </mc:AlternateContent>
      </w:r>
      <w:r w:rsidRPr="00DB273F">
        <w:rPr>
          <w:rFonts w:hint="eastAsia"/>
          <w:color w:val="000000" w:themeColor="text1"/>
        </w:rPr>
        <w:t xml:space="preserve">領取日期：    年    月    日            </w:t>
      </w:r>
    </w:p>
    <w:p w14:paraId="79368C0F" w14:textId="77777777" w:rsidR="00F93D1A" w:rsidRPr="00DB273F" w:rsidRDefault="00F93D1A" w:rsidP="00F93D1A">
      <w:pPr>
        <w:wordWrap w:val="0"/>
        <w:jc w:val="right"/>
        <w:rPr>
          <w:color w:val="000000" w:themeColor="text1"/>
          <w:u w:val="single"/>
        </w:rPr>
      </w:pPr>
      <w:r w:rsidRPr="00DB273F">
        <w:rPr>
          <w:rFonts w:hint="eastAsia"/>
          <w:color w:val="000000" w:themeColor="text1"/>
        </w:rPr>
        <w:t>儲匯壽險專用章  主管</w:t>
      </w:r>
      <w:r w:rsidRPr="00DB273F">
        <w:rPr>
          <w:rFonts w:hint="eastAsia"/>
          <w:color w:val="000000" w:themeColor="text1"/>
          <w:u w:val="single"/>
        </w:rPr>
        <w:t xml:space="preserve">      </w:t>
      </w:r>
    </w:p>
    <w:p w14:paraId="3CA815BC" w14:textId="77777777" w:rsidR="00F93D1A" w:rsidRPr="00DB273F" w:rsidRDefault="00F93D1A" w:rsidP="00F93D1A">
      <w:pPr>
        <w:jc w:val="center"/>
        <w:rPr>
          <w:b/>
          <w:color w:val="000000" w:themeColor="text1"/>
          <w:sz w:val="32"/>
        </w:rPr>
      </w:pPr>
      <w:r w:rsidRPr="00DB273F">
        <w:rPr>
          <w:color w:val="000000" w:themeColor="text1"/>
          <w:u w:val="single"/>
        </w:rPr>
        <w:br w:type="page"/>
      </w:r>
      <w:r w:rsidRPr="00DB273F">
        <w:rPr>
          <w:rFonts w:hint="eastAsia"/>
          <w:b/>
          <w:color w:val="000000" w:themeColor="text1"/>
          <w:sz w:val="32"/>
        </w:rPr>
        <w:lastRenderedPageBreak/>
        <w:t>中華郵政金融憑證網路轉帳服務約定書</w:t>
      </w:r>
    </w:p>
    <w:p w14:paraId="1756918F" w14:textId="77777777" w:rsidR="00F93D1A" w:rsidRPr="00DB273F" w:rsidRDefault="00F93D1A" w:rsidP="00F93D1A">
      <w:pPr>
        <w:pStyle w:val="a3"/>
        <w:numPr>
          <w:ilvl w:val="0"/>
          <w:numId w:val="35"/>
        </w:numPr>
        <w:spacing w:line="300" w:lineRule="exact"/>
        <w:ind w:rightChars="-32" w:right="-77"/>
        <w:jc w:val="both"/>
        <w:rPr>
          <w:b/>
          <w:color w:val="000000" w:themeColor="text1"/>
        </w:rPr>
      </w:pPr>
      <w:r w:rsidRPr="00DB273F">
        <w:rPr>
          <w:rFonts w:hint="eastAsia"/>
          <w:b/>
          <w:color w:val="000000" w:themeColor="text1"/>
        </w:rPr>
        <w:t>共同約定事項</w:t>
      </w:r>
    </w:p>
    <w:p w14:paraId="6F1AE0A1"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rPr>
      </w:pPr>
      <w:r w:rsidRPr="00DB273F">
        <w:rPr>
          <w:rFonts w:hint="eastAsia"/>
          <w:color w:val="000000" w:themeColor="text1"/>
        </w:rPr>
        <w:t xml:space="preserve">　</w:t>
      </w:r>
      <w:r w:rsidRPr="00DB273F">
        <w:rPr>
          <w:color w:val="000000" w:themeColor="text1"/>
        </w:rPr>
        <w:t>公司資訊</w:t>
      </w:r>
      <w:r w:rsidRPr="00DB273F">
        <w:rPr>
          <w:rFonts w:hint="eastAsia"/>
          <w:color w:val="000000" w:themeColor="text1"/>
        </w:rPr>
        <w:t xml:space="preserve">　</w:t>
      </w:r>
    </w:p>
    <w:p w14:paraId="75287DD7" w14:textId="77777777" w:rsidR="00F93D1A" w:rsidRPr="00DB273F" w:rsidRDefault="00F93D1A" w:rsidP="00F93D1A">
      <w:pPr>
        <w:pStyle w:val="a3"/>
        <w:numPr>
          <w:ilvl w:val="0"/>
          <w:numId w:val="37"/>
        </w:numPr>
        <w:spacing w:line="300" w:lineRule="exact"/>
        <w:ind w:right="-34"/>
        <w:jc w:val="both"/>
        <w:rPr>
          <w:color w:val="000000" w:themeColor="text1"/>
        </w:rPr>
      </w:pPr>
      <w:r w:rsidRPr="00DB273F">
        <w:rPr>
          <w:rFonts w:hint="eastAsia"/>
          <w:color w:val="000000" w:themeColor="text1"/>
        </w:rPr>
        <w:t>公司名稱：中華郵政股份有限公司（以下簡稱郵局）</w:t>
      </w:r>
    </w:p>
    <w:p w14:paraId="2D709CF7" w14:textId="77777777" w:rsidR="00F93D1A" w:rsidRPr="00DB273F" w:rsidRDefault="00F93D1A" w:rsidP="00F93D1A">
      <w:pPr>
        <w:pStyle w:val="a3"/>
        <w:numPr>
          <w:ilvl w:val="0"/>
          <w:numId w:val="37"/>
        </w:numPr>
        <w:spacing w:line="300" w:lineRule="exact"/>
        <w:ind w:left="839" w:right="-34" w:hanging="482"/>
        <w:jc w:val="both"/>
        <w:rPr>
          <w:color w:val="000000" w:themeColor="text1"/>
        </w:rPr>
      </w:pPr>
      <w:r w:rsidRPr="00DB273F">
        <w:rPr>
          <w:rFonts w:hint="eastAsia"/>
          <w:color w:val="000000" w:themeColor="text1"/>
        </w:rPr>
        <w:t>申訴及客服專線：</w:t>
      </w:r>
      <w:r w:rsidRPr="00DB273F">
        <w:rPr>
          <w:color w:val="000000" w:themeColor="text1"/>
        </w:rPr>
        <w:t xml:space="preserve">0800-700365中華郵政顧客服務中心（手機用戶請撥付費電話04-23542030） </w:t>
      </w:r>
    </w:p>
    <w:p w14:paraId="54426CF2" w14:textId="77777777" w:rsidR="00F93D1A" w:rsidRPr="00DB273F" w:rsidRDefault="00F93D1A" w:rsidP="00F93D1A">
      <w:pPr>
        <w:pStyle w:val="a3"/>
        <w:numPr>
          <w:ilvl w:val="0"/>
          <w:numId w:val="37"/>
        </w:numPr>
        <w:spacing w:line="300" w:lineRule="exact"/>
        <w:ind w:left="839" w:right="-34" w:hanging="482"/>
        <w:jc w:val="both"/>
        <w:rPr>
          <w:color w:val="000000" w:themeColor="text1"/>
        </w:rPr>
      </w:pPr>
      <w:r w:rsidRPr="00DB273F">
        <w:rPr>
          <w:rFonts w:hint="eastAsia"/>
          <w:color w:val="000000" w:themeColor="text1"/>
        </w:rPr>
        <w:t>網站：</w:t>
      </w:r>
      <w:r w:rsidRPr="00DB273F">
        <w:rPr>
          <w:color w:val="000000" w:themeColor="text1"/>
        </w:rPr>
        <w:t xml:space="preserve">https://fxml.post.gov.tw                              </w:t>
      </w:r>
    </w:p>
    <w:p w14:paraId="135A691E" w14:textId="77777777" w:rsidR="00F93D1A" w:rsidRPr="00DB273F" w:rsidRDefault="00F93D1A" w:rsidP="00F93D1A">
      <w:pPr>
        <w:pStyle w:val="a3"/>
        <w:numPr>
          <w:ilvl w:val="0"/>
          <w:numId w:val="37"/>
        </w:numPr>
        <w:spacing w:line="300" w:lineRule="exact"/>
        <w:ind w:left="839" w:right="-34" w:hanging="482"/>
        <w:jc w:val="both"/>
        <w:rPr>
          <w:color w:val="000000" w:themeColor="text1"/>
        </w:rPr>
      </w:pPr>
      <w:r w:rsidRPr="00DB273F">
        <w:rPr>
          <w:rFonts w:hint="eastAsia"/>
          <w:color w:val="000000" w:themeColor="text1"/>
        </w:rPr>
        <w:t>地址：</w:t>
      </w:r>
      <w:r w:rsidRPr="00DB273F">
        <w:rPr>
          <w:color w:val="000000" w:themeColor="text1"/>
        </w:rPr>
        <w:t xml:space="preserve">10603 台北市大安區金山南路2段55號                                 </w:t>
      </w:r>
    </w:p>
    <w:p w14:paraId="0E7F5847" w14:textId="77777777" w:rsidR="00F93D1A" w:rsidRPr="00DB273F" w:rsidRDefault="00F93D1A" w:rsidP="00F93D1A">
      <w:pPr>
        <w:pStyle w:val="a3"/>
        <w:numPr>
          <w:ilvl w:val="0"/>
          <w:numId w:val="37"/>
        </w:numPr>
        <w:spacing w:line="300" w:lineRule="exact"/>
        <w:ind w:left="839" w:right="-34" w:hanging="482"/>
        <w:jc w:val="both"/>
        <w:rPr>
          <w:color w:val="000000" w:themeColor="text1"/>
        </w:rPr>
      </w:pPr>
      <w:r w:rsidRPr="00DB273F">
        <w:rPr>
          <w:rFonts w:hint="eastAsia"/>
          <w:color w:val="000000" w:themeColor="text1"/>
        </w:rPr>
        <w:t>傳真號碼：（</w:t>
      </w:r>
      <w:r w:rsidRPr="00DB273F">
        <w:rPr>
          <w:color w:val="000000" w:themeColor="text1"/>
        </w:rPr>
        <w:t>02）23216347</w:t>
      </w:r>
    </w:p>
    <w:p w14:paraId="466A4DFF" w14:textId="77777777" w:rsidR="00F93D1A" w:rsidRPr="00DB273F" w:rsidRDefault="00F93D1A" w:rsidP="00F93D1A">
      <w:pPr>
        <w:pStyle w:val="a3"/>
        <w:numPr>
          <w:ilvl w:val="0"/>
          <w:numId w:val="37"/>
        </w:numPr>
        <w:tabs>
          <w:tab w:val="left" w:pos="360"/>
          <w:tab w:val="left" w:pos="567"/>
        </w:tabs>
        <w:spacing w:line="300" w:lineRule="exact"/>
        <w:ind w:left="839" w:right="-34" w:hanging="482"/>
        <w:jc w:val="both"/>
        <w:rPr>
          <w:color w:val="000000" w:themeColor="text1"/>
        </w:rPr>
      </w:pPr>
      <w:r w:rsidRPr="00DB273F">
        <w:rPr>
          <w:rFonts w:hint="eastAsia"/>
          <w:color w:val="000000" w:themeColor="text1"/>
        </w:rPr>
        <w:t>電子信箱：</w:t>
      </w:r>
      <w:r w:rsidRPr="00DB273F">
        <w:rPr>
          <w:color w:val="000000" w:themeColor="text1"/>
        </w:rPr>
        <w:t>giro2@mail.post.gov.tw（代表信箱）</w:t>
      </w:r>
    </w:p>
    <w:p w14:paraId="773EFDEF"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rPr>
      </w:pPr>
      <w:r w:rsidRPr="00DB273F">
        <w:rPr>
          <w:rFonts w:hint="eastAsia"/>
          <w:color w:val="000000" w:themeColor="text1"/>
        </w:rPr>
        <w:t xml:space="preserve">　契約之適用範圍</w:t>
      </w:r>
    </w:p>
    <w:p w14:paraId="46A0B2E9"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本契約係中華郵政「金融憑證網路轉帳服務」之一般性共同約定，除個別契約另有約定外，悉依本契約之約定。</w:t>
      </w:r>
    </w:p>
    <w:p w14:paraId="1DFC5C81"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個別契約不得牴觸本契約。但個別契約對立約人之保護更有利者，從其約定。</w:t>
      </w:r>
    </w:p>
    <w:p w14:paraId="75757BC1"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本契約條款如有疑義時，應為有利於消費者之解釋。</w:t>
      </w:r>
    </w:p>
    <w:p w14:paraId="3719927A"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rPr>
      </w:pPr>
      <w:r w:rsidRPr="00DB273F">
        <w:rPr>
          <w:rFonts w:hint="eastAsia"/>
          <w:color w:val="000000" w:themeColor="text1"/>
        </w:rPr>
        <w:t xml:space="preserve">　名詞定義</w:t>
      </w:r>
    </w:p>
    <w:p w14:paraId="6B15136E"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「金融憑證網路轉帳服務」：指立約人端電腦經由網路與郵局電腦連線，使用郵局以金融</w:t>
      </w:r>
      <w:r w:rsidRPr="00DB273F">
        <w:rPr>
          <w:color w:val="000000" w:themeColor="text1"/>
        </w:rPr>
        <w:t>XML訊息標準為基礎之金融憑證網路轉帳服務系統（以下簡稱本系統），提供線上辦理單筆及多筆轉帳、交易狀態查詢、交易結果通知等網路服務。</w:t>
      </w:r>
    </w:p>
    <w:p w14:paraId="22975D3F"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金融憑證」或「憑證」：金融憑證係用戶憑證機構依據憑證實務作業基準所規範及簽發，該憑證如同紙本之印鑑證明，由用戶憑證機構以數位簽章方式簽發載有憑證用戶之簽章驗證資料，含憑證用戶之身分識別，用以確認憑證用戶身分、資格之電子形式證明。於從事金融相關電子交易時使用。</w:t>
      </w:r>
    </w:p>
    <w:p w14:paraId="23E0FE26"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「數位簽章」：指將電子文件以數學演算法或其他方式運算為一定長度之數位資料，以簽署人之私密金鑰對其加密，形成電子簽章，並得以公開金鑰加以驗證者。</w:t>
      </w:r>
    </w:p>
    <w:p w14:paraId="0982BD7E"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「電子文件」：指郵局或立約人經由網路連線傳遞之文字、聲音、圖片、影像、符號或其他資料，以電子或其他以人之知覺無法直接認識之方式，所製成足以表示其用意之紀錄，而供電子處理之用者。</w:t>
      </w:r>
    </w:p>
    <w:p w14:paraId="77AC3B66"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「私密金鑰」：係指具有配對關係之數位資料中，由簽署人保有，用以製作數位簽章者。</w:t>
      </w:r>
    </w:p>
    <w:p w14:paraId="256FB3D7"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「公開金鑰」：係指具有配對關係之數位資料中，對外公開，用以驗證數位簽章者。</w:t>
      </w:r>
    </w:p>
    <w:p w14:paraId="4952F547"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「憑證實務作業基準」：指由用戶憑證機構對外公告，用以陳述憑證機構據以簽發憑證及處理其他認證業務之準則（公告網址：</w:t>
      </w:r>
      <w:r w:rsidRPr="00DB273F">
        <w:rPr>
          <w:color w:val="000000" w:themeColor="text1"/>
        </w:rPr>
        <w:t>http://www.twca.com.tw/Portal/save/save.html）。</w:t>
      </w:r>
    </w:p>
    <w:p w14:paraId="0E988B26"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「用戶憑證機構」：指提供憑證簽發、管理與驗證服務之機構。郵局委託台灣網路認證股份有限公司為用戶憑證機構。</w:t>
      </w:r>
    </w:p>
    <w:p w14:paraId="0D1EE8EE"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「註冊中心」：即｢中華郵政金融憑證註冊中心」（網址：</w:t>
      </w:r>
      <w:r w:rsidRPr="00DB273F">
        <w:rPr>
          <w:color w:val="000000" w:themeColor="text1"/>
        </w:rPr>
        <w:t>https://ra.post.gov.tw）之簡稱，負責驗證憑證申請人之身分，但不簽發憑證。郵局於本約定書擔任用戶憑證機構之註冊中心，負責傳遞立約人金融憑證申請、展期、暫禁、解禁及註銷等服務。</w:t>
      </w:r>
    </w:p>
    <w:p w14:paraId="75DAA7CF"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憑證識別碼」：立約人登入「註冊中心」之代號，郵局提供之方式分為：使用憑證晶片卡載具者，於臨櫃申請約一週後，隨同密碼通知單、憑證晶片卡載具等一併領取；使用其他載具者，於臨櫃申請約一小時後，由郵局以電子郵件傳送至立約人之電子信箱。</w:t>
      </w:r>
    </w:p>
    <w:p w14:paraId="606496A0"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登入密碼」：立約人登入「註冊中心」之密碼，在立約人臨櫃申請金融憑證時，以密碼輸入器設定之密碼，登入「註冊中心」後應立即變更密碼，若有無法變更情事，應立即通知郵局，忘記密碼或連續錯誤累計三次時，應親赴郵局辦理重置登入密碼手續。</w:t>
      </w:r>
    </w:p>
    <w:p w14:paraId="0DF35DA8" w14:textId="77777777" w:rsidR="00F93D1A" w:rsidRPr="00DB273F" w:rsidRDefault="00F93D1A" w:rsidP="00F93D1A">
      <w:pPr>
        <w:pStyle w:val="a3"/>
        <w:numPr>
          <w:ilvl w:val="0"/>
          <w:numId w:val="38"/>
        </w:numPr>
        <w:spacing w:line="300" w:lineRule="exact"/>
        <w:ind w:right="-32"/>
        <w:jc w:val="both"/>
        <w:rPr>
          <w:color w:val="000000" w:themeColor="text1"/>
        </w:rPr>
      </w:pPr>
      <w:r w:rsidRPr="00DB273F">
        <w:rPr>
          <w:rFonts w:hint="eastAsia"/>
          <w:color w:val="000000" w:themeColor="text1"/>
        </w:rPr>
        <w:t>「用戶代碼」：登入本系統用以辨識使用之用戶，該代碼於立約人臨櫃申請使用本系統時自動編給，並印證於收執聯。</w:t>
      </w:r>
    </w:p>
    <w:p w14:paraId="4C5CAE3A" w14:textId="77777777" w:rsidR="00F93D1A" w:rsidRPr="00DB273F" w:rsidRDefault="00F93D1A" w:rsidP="00F93D1A">
      <w:pPr>
        <w:pStyle w:val="a3"/>
        <w:numPr>
          <w:ilvl w:val="0"/>
          <w:numId w:val="38"/>
        </w:numPr>
        <w:spacing w:line="300" w:lineRule="exact"/>
        <w:ind w:right="-32"/>
        <w:jc w:val="both"/>
        <w:rPr>
          <w:color w:val="000000" w:themeColor="text1"/>
          <w:szCs w:val="16"/>
        </w:rPr>
      </w:pPr>
      <w:r w:rsidRPr="00DB273F">
        <w:rPr>
          <w:rFonts w:hint="eastAsia"/>
          <w:color w:val="000000" w:themeColor="text1"/>
        </w:rPr>
        <w:t>「使用者代號」：登入本系統用以辨識使用者之身分，立約人臨櫃申請使用本系統時郵局提供用戶端最高管理權限之系統使用者代號，並印證於收執</w:t>
      </w:r>
      <w:r w:rsidRPr="00DB273F">
        <w:rPr>
          <w:rFonts w:hint="eastAsia"/>
          <w:color w:val="000000" w:themeColor="text1"/>
          <w:szCs w:val="16"/>
        </w:rPr>
        <w:t>聯。該最高管理權限之系統使用者為立</w:t>
      </w:r>
      <w:r w:rsidRPr="00DB273F">
        <w:rPr>
          <w:rFonts w:hint="eastAsia"/>
          <w:color w:val="000000" w:themeColor="text1"/>
          <w:szCs w:val="16"/>
        </w:rPr>
        <w:lastRenderedPageBreak/>
        <w:t>約人本人，立約人若為法人，即為法人之負責人。但立約人自行授權第三人擔任系統最高管理權限使用者時，立約人對該授權之系統使用者，及授權之系統使用者再授權之操作者的行為，立約人均承認其效力，視同立約人自己之行為。</w:t>
      </w:r>
    </w:p>
    <w:p w14:paraId="1A94C9C1" w14:textId="77777777" w:rsidR="00F93D1A" w:rsidRPr="00DB273F" w:rsidRDefault="00F93D1A" w:rsidP="00F93D1A">
      <w:pPr>
        <w:pStyle w:val="a3"/>
        <w:numPr>
          <w:ilvl w:val="0"/>
          <w:numId w:val="38"/>
        </w:numPr>
        <w:spacing w:line="300" w:lineRule="exact"/>
        <w:ind w:right="-32"/>
        <w:jc w:val="both"/>
        <w:rPr>
          <w:color w:val="000000" w:themeColor="text1"/>
          <w:szCs w:val="16"/>
        </w:rPr>
      </w:pPr>
      <w:r w:rsidRPr="00DB273F">
        <w:rPr>
          <w:rFonts w:hint="eastAsia"/>
          <w:color w:val="000000" w:themeColor="text1"/>
          <w:szCs w:val="16"/>
        </w:rPr>
        <w:t>「使用者密碼」：登入本系統用，立約人臨櫃申請使用本系統時，自行於密碼輸入器設定最高管理權限之系統使用者密碼。</w:t>
      </w:r>
      <w:r w:rsidRPr="00DB273F">
        <w:rPr>
          <w:rFonts w:hint="eastAsia"/>
          <w:b/>
          <w:color w:val="000000" w:themeColor="text1"/>
          <w:szCs w:val="16"/>
        </w:rPr>
        <w:t>前項密碼遺忘或連續錯誤累計三次，應親至郵局辦理重設密碼手續。</w:t>
      </w:r>
    </w:p>
    <w:p w14:paraId="590CAD0E" w14:textId="77777777" w:rsidR="00F93D1A" w:rsidRPr="00DB273F" w:rsidRDefault="00F93D1A" w:rsidP="00F93D1A">
      <w:pPr>
        <w:pStyle w:val="a3"/>
        <w:numPr>
          <w:ilvl w:val="0"/>
          <w:numId w:val="38"/>
        </w:numPr>
        <w:spacing w:line="300" w:lineRule="exact"/>
        <w:ind w:right="-32"/>
        <w:jc w:val="both"/>
        <w:rPr>
          <w:color w:val="000000" w:themeColor="text1"/>
          <w:szCs w:val="16"/>
        </w:rPr>
      </w:pPr>
      <w:r w:rsidRPr="00DB273F">
        <w:rPr>
          <w:rFonts w:hint="eastAsia"/>
          <w:color w:val="000000" w:themeColor="text1"/>
          <w:szCs w:val="16"/>
        </w:rPr>
        <w:t>「憑證載具」：指儲存私密金鑰憑證之媒體，分憑證晶片卡載具及其他載具二種，憑證晶片卡載具如晶片卡，其他載具如軟碟、硬碟。</w:t>
      </w:r>
    </w:p>
    <w:p w14:paraId="5657D7EA"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網頁之確認</w:t>
      </w:r>
    </w:p>
    <w:p w14:paraId="03030015"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立約人使用金融憑證網路轉帳服務前，請先確認金融憑證網路轉帳服務正確之網址，才使用金融憑證網路轉帳服務；如有疑問，請電客服專線詢問。</w:t>
      </w:r>
    </w:p>
    <w:p w14:paraId="2526D177"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郵局應以一般民眾得認知之方式，告知立約人金融憑證網路轉帳服務應用環境之風險。</w:t>
      </w:r>
    </w:p>
    <w:p w14:paraId="5D3E7FAC"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郵局應盡善良管理人之注意義務，隨時維護網站的正確性與安全性，並隨時注意有無偽造之網頁，以避免立約人之權益受損。</w:t>
      </w:r>
    </w:p>
    <w:p w14:paraId="41B4D83B"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服務項目</w:t>
      </w:r>
    </w:p>
    <w:p w14:paraId="51D814BE"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color w:val="000000" w:themeColor="text1"/>
        </w:rPr>
        <w:t>金融憑證網路轉帳服務提供之服務項目為憑證管理、電子簽章交易、轉帳服務、審核放行作業、系統管理、報表作業及查詢作業等，郵局如於金融憑證網路轉帳服務網站呈現相關訊息者，並應確保該訊息之正確性，其對立約人所負之義務不得低於網站之內容。</w:t>
      </w:r>
    </w:p>
    <w:p w14:paraId="69A09789"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連線所使用之網路</w:t>
      </w:r>
    </w:p>
    <w:p w14:paraId="50E24CCB"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郵局及立約人同意使用網路進行電子文件傳送及接收。</w:t>
      </w:r>
    </w:p>
    <w:p w14:paraId="14A8E26A"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郵局及立約人應分別就各項權利義務關係與各該網路業者簽訂網路服務契約，並各自負擔網路使用之費用。</w:t>
      </w:r>
    </w:p>
    <w:p w14:paraId="2E02A7BE" w14:textId="77777777" w:rsidR="00F93D1A" w:rsidRPr="00DB273F" w:rsidRDefault="00F93D1A" w:rsidP="00F93D1A">
      <w:pPr>
        <w:pStyle w:val="s4"/>
        <w:spacing w:line="300" w:lineRule="exact"/>
        <w:ind w:left="360" w:right="-32"/>
        <w:rPr>
          <w:rFonts w:ascii="標楷體" w:eastAsia="標楷體" w:hAnsi="標楷體"/>
          <w:color w:val="000000" w:themeColor="text1"/>
        </w:rPr>
      </w:pPr>
      <w:r w:rsidRPr="00DB273F">
        <w:rPr>
          <w:rFonts w:ascii="標楷體" w:eastAsia="標楷體" w:hAnsi="標楷體" w:hint="eastAsia"/>
          <w:color w:val="000000" w:themeColor="text1"/>
        </w:rPr>
        <w:t>郵局電腦系統每日凌晨</w:t>
      </w:r>
      <w:r w:rsidRPr="00DB273F">
        <w:rPr>
          <w:rFonts w:ascii="標楷體" w:eastAsia="標楷體" w:hAnsi="標楷體"/>
          <w:color w:val="000000" w:themeColor="text1"/>
        </w:rPr>
        <w:t>1時至1時20分進行批次整檔作業，暫停全部連線交易服務。立約人如有交易疑義，得撥打郵局客服專線查詢。</w:t>
      </w:r>
    </w:p>
    <w:p w14:paraId="36E9F672"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電子文件之接收與回應</w:t>
      </w:r>
    </w:p>
    <w:p w14:paraId="48A045C3"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接收含數位簽章或經郵局及立約人同意用以辨識身分之電子文件後，除查詢之事項外，郵局應提供該交易電子文件中重要資訊之網頁供立約人再次確認後，即時進行檢核及處理，並將檢核及處理結果，以交易訊息方式通知立約人。</w:t>
      </w:r>
    </w:p>
    <w:p w14:paraId="47A11538"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郵局或立約人接收來自對方任何電子文件，若無法辨識其身分或內容時，視為自始未傳送。但郵局可確定立約人身分時，應立即將內容無法辨識之事實，以電話或書面方式通知立約人。</w:t>
      </w:r>
    </w:p>
    <w:p w14:paraId="09B7D4D9"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電子文件之不執行</w:t>
      </w:r>
    </w:p>
    <w:p w14:paraId="6C6D3197"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如有下列情形之一，郵局得不執行任何接收之電子文件：</w:t>
      </w:r>
    </w:p>
    <w:p w14:paraId="341466DE" w14:textId="77777777" w:rsidR="00F93D1A" w:rsidRPr="00DB273F" w:rsidRDefault="00F93D1A" w:rsidP="00F93D1A">
      <w:pPr>
        <w:pStyle w:val="s4"/>
        <w:numPr>
          <w:ilvl w:val="0"/>
          <w:numId w:val="39"/>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有具體理由懷疑電子文件之真實性或所指定事項之正確性者。</w:t>
      </w:r>
    </w:p>
    <w:p w14:paraId="0DBB139D" w14:textId="77777777" w:rsidR="00F93D1A" w:rsidRPr="00DB273F" w:rsidRDefault="00F93D1A" w:rsidP="00F93D1A">
      <w:pPr>
        <w:pStyle w:val="s4"/>
        <w:numPr>
          <w:ilvl w:val="0"/>
          <w:numId w:val="39"/>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郵局依據電子文件處理，將違反相關法令之規定者。</w:t>
      </w:r>
    </w:p>
    <w:p w14:paraId="5CEC3404" w14:textId="77777777" w:rsidR="00F93D1A" w:rsidRPr="00DB273F" w:rsidRDefault="00F93D1A" w:rsidP="00F93D1A">
      <w:pPr>
        <w:pStyle w:val="s4"/>
        <w:numPr>
          <w:ilvl w:val="0"/>
          <w:numId w:val="39"/>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郵局因立約人之原因而無法於帳戶扣取立約人所應支付之費用者。</w:t>
      </w:r>
    </w:p>
    <w:p w14:paraId="6C947051"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郵局不執行前項電子文件者，應同時將不執行之理由及情形，以交易訊息、電話或書面方式通知立約人，立約人受通知後得以電話或書面方式向郵局確認。</w:t>
      </w:r>
    </w:p>
    <w:p w14:paraId="15A5BEBA"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電子文件交換作業時限</w:t>
      </w:r>
    </w:p>
    <w:p w14:paraId="12929D3F" w14:textId="77777777" w:rsidR="00F93D1A" w:rsidRPr="00DB273F" w:rsidRDefault="00F93D1A" w:rsidP="00F93D1A">
      <w:pPr>
        <w:pStyle w:val="s4"/>
        <w:spacing w:line="300" w:lineRule="exact"/>
        <w:ind w:left="360" w:right="-32"/>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電子文件係由郵局電腦自動處理，立約人發出電子文件，經立約人依第七條第一項郵局提供之再確認機制確定其內容正確性後，傳送至郵局後即不得撤回。但未到期之預約交易在郵局規定之期限內，得撤回、修改。</w:t>
      </w:r>
    </w:p>
    <w:p w14:paraId="1DA72BCB"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若電子文件經由網路傳送至郵局後，於郵局電腦自動處理中已逾跨行服務時間時，郵局應即以電子文件通知立約人，該筆交易將改於次一營業日處理或依其他約定方式處理。</w:t>
      </w:r>
    </w:p>
    <w:p w14:paraId="3147BD2D"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lastRenderedPageBreak/>
        <w:t xml:space="preserve">　費用</w:t>
      </w:r>
    </w:p>
    <w:p w14:paraId="28312431" w14:textId="77777777" w:rsidR="00F93D1A" w:rsidRPr="00DB273F" w:rsidRDefault="00F93D1A" w:rsidP="00F93D1A">
      <w:pPr>
        <w:pStyle w:val="s4"/>
        <w:spacing w:line="300" w:lineRule="exact"/>
        <w:ind w:left="360" w:right="-32"/>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立約人自使用本契約服務之日起，依郵局所定之收費標準繳納手續費及其他相關費用，並授權郵局自立約人之帳戶內自動扣繳；如未記載者，郵局不得收取。</w:t>
      </w:r>
    </w:p>
    <w:p w14:paraId="0046322A"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前項收費標準於訂約後如有調整者，郵局應於</w:t>
      </w:r>
      <w:r w:rsidRPr="00DB273F">
        <w:rPr>
          <w:rFonts w:ascii="標楷體" w:eastAsia="標楷體" w:hAnsi="標楷體" w:hint="eastAsia"/>
          <w:b/>
          <w:bCs/>
          <w:color w:val="000000" w:themeColor="text1"/>
          <w:szCs w:val="16"/>
        </w:rPr>
        <w:t>營業場所</w:t>
      </w:r>
      <w:r w:rsidRPr="00DB273F">
        <w:rPr>
          <w:rFonts w:ascii="標楷體" w:eastAsia="標楷體" w:hAnsi="標楷體" w:hint="eastAsia"/>
          <w:color w:val="000000" w:themeColor="text1"/>
          <w:szCs w:val="16"/>
        </w:rPr>
        <w:t>、</w:t>
      </w:r>
      <w:r w:rsidRPr="00DB273F">
        <w:rPr>
          <w:rFonts w:ascii="標楷體" w:eastAsia="標楷體" w:hAnsi="標楷體" w:hint="eastAsia"/>
          <w:b/>
          <w:bCs/>
          <w:color w:val="000000" w:themeColor="text1"/>
          <w:szCs w:val="16"/>
        </w:rPr>
        <w:t>郵局網站</w:t>
      </w:r>
      <w:r w:rsidRPr="00DB273F">
        <w:rPr>
          <w:rFonts w:ascii="標楷體" w:eastAsia="標楷體" w:hAnsi="標楷體" w:hint="eastAsia"/>
          <w:color w:val="000000" w:themeColor="text1"/>
          <w:szCs w:val="16"/>
        </w:rPr>
        <w:t>之</w:t>
      </w:r>
      <w:r w:rsidRPr="00DB273F">
        <w:rPr>
          <w:rFonts w:ascii="標楷體" w:eastAsia="標楷體" w:hAnsi="標楷體" w:hint="eastAsia"/>
          <w:b/>
          <w:bCs/>
          <w:color w:val="000000" w:themeColor="text1"/>
          <w:szCs w:val="16"/>
        </w:rPr>
        <w:t>明顯處公告</w:t>
      </w:r>
      <w:r w:rsidRPr="00DB273F">
        <w:rPr>
          <w:rFonts w:ascii="標楷體" w:eastAsia="標楷體" w:hAnsi="標楷體" w:hint="eastAsia"/>
          <w:color w:val="000000" w:themeColor="text1"/>
          <w:szCs w:val="16"/>
        </w:rPr>
        <w:t>其內容，並以雙方約定之方式使客戶得知（以下稱通知）調整之內容。</w:t>
      </w:r>
    </w:p>
    <w:p w14:paraId="1FFF17E1"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二項之調整如係調高者，郵局應於網頁上提供立約人表達是否同意費用調高之選項。立約人未於調整生效日前表示同意者，郵局將於調整生效日起暫停立約人使用金融憑證網路服務一部或全部之服務。立約人於調整生效日後，同意費用調整者，郵局應立即恢復金融憑證網路服務契約相關服務。</w:t>
      </w:r>
    </w:p>
    <w:p w14:paraId="1843C312"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前項郵局之公告及通知應於調整生效六十日前為之，且調整生效日不得早於公告及通知後次一年度之起日。</w:t>
      </w:r>
    </w:p>
    <w:p w14:paraId="7A9F5178"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立約人軟硬體安裝與風險</w:t>
      </w:r>
    </w:p>
    <w:p w14:paraId="4D0550D2"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立約人申請使用本契約之服務項目，應自行安裝所需之電腦軟體、硬體，以及其他與安全相關之設備。安裝所需之費用及風險，由立約人自行負擔。</w:t>
      </w:r>
    </w:p>
    <w:p w14:paraId="5FFA553D"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一項軟硬體設備及相關文件如係由郵局所提供，郵局僅同意立約人於約定服務範圍內使用，不得將之轉讓、轉借或以任何方式交付第三人。郵局並應於網站及所提供軟硬體之包裝上載明進行本服務之最低軟硬體需求，且負擔所提供軟硬體之風險。</w:t>
      </w:r>
    </w:p>
    <w:p w14:paraId="21A4F3E8" w14:textId="77777777" w:rsidR="00F93D1A" w:rsidRPr="00DB273F" w:rsidRDefault="00F93D1A" w:rsidP="00F93D1A">
      <w:pPr>
        <w:pStyle w:val="s4"/>
        <w:spacing w:line="300" w:lineRule="exact"/>
        <w:ind w:left="357" w:right="-34"/>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立約人於契約終止時，如郵局要求返還前項之相關設備，應以契約特別約定者為限。</w:t>
      </w:r>
    </w:p>
    <w:p w14:paraId="502DD097"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立約人連線與責任</w:t>
      </w:r>
    </w:p>
    <w:p w14:paraId="08A80B5F"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郵局與立約人有特別約定者，必須為必要之測試後，始得連線。</w:t>
      </w:r>
    </w:p>
    <w:p w14:paraId="31C8FF2C"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立約人對郵局所提供之使用者代號、密碼、憑證及其他足以識別身分之工具，應負保管之責，並責成其授權使用人員負保管之責。</w:t>
      </w:r>
    </w:p>
    <w:p w14:paraId="06F215A7" w14:textId="77777777" w:rsidR="00F93D1A" w:rsidRPr="00DB273F" w:rsidRDefault="00F93D1A" w:rsidP="00F93D1A">
      <w:pPr>
        <w:pStyle w:val="s4"/>
        <w:spacing w:line="300" w:lineRule="exact"/>
        <w:ind w:left="360" w:right="-32"/>
        <w:jc w:val="both"/>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立約人輸入前項密碼連續錯誤達三次時，郵局電腦即自動停止立約人使用本契約之服務。立約人如擬恢復使用，應親至郵局辦理重設密碼手續。</w:t>
      </w:r>
    </w:p>
    <w:p w14:paraId="103552E8"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交易核對</w:t>
      </w:r>
    </w:p>
    <w:p w14:paraId="68BA3A56"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郵局於每筆交易指示處理完畢後，以電子文件或雙方約定方式通知立約人，立約人應核對其結果有無錯誤。如有不符，應於使用完成之日起</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日內，以電話或書面方式通知郵局查明。</w:t>
      </w:r>
    </w:p>
    <w:p w14:paraId="4B5CEDF4"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郵局應於每月對立約人以雙方約定方式寄送上月之交易對帳單（該月無交易時不寄）。立約人核對後如認為交易對帳單所載事項有錯誤時，應於收受之日起</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日內，以電話或書面方式通知郵局查明。</w:t>
      </w:r>
    </w:p>
    <w:p w14:paraId="47217505"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郵局對於立約人之通知，應即進行調查，並於通知到達郵局之日起</w:t>
      </w:r>
      <w:r w:rsidRPr="00DB273F">
        <w:rPr>
          <w:rFonts w:ascii="標楷體" w:eastAsia="標楷體" w:hAnsi="標楷體" w:hint="eastAsia"/>
          <w:b/>
          <w:color w:val="000000" w:themeColor="text1"/>
          <w:szCs w:val="16"/>
        </w:rPr>
        <w:t>三十</w:t>
      </w:r>
      <w:r w:rsidRPr="00DB273F">
        <w:rPr>
          <w:rFonts w:ascii="標楷體" w:eastAsia="標楷體" w:hAnsi="標楷體" w:hint="eastAsia"/>
          <w:color w:val="000000" w:themeColor="text1"/>
          <w:szCs w:val="16"/>
        </w:rPr>
        <w:t>日內，將調查之情形或結果以書面方式覆知立約人。</w:t>
      </w:r>
    </w:p>
    <w:p w14:paraId="69931050"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電子文件錯誤之處理</w:t>
      </w:r>
    </w:p>
    <w:p w14:paraId="49E5C28D"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立約人利用本契約之服務，其電子文件如因不可歸責於立約人之事由而發生錯誤時，郵局應協助立約人更正，並提供其他必要之協助。</w:t>
      </w:r>
    </w:p>
    <w:p w14:paraId="0E656DDF"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前項服務因可歸責於郵局之事由而發生錯誤時，郵局應於知悉時，立即更正，並同時以電子文件、電話或書面方式通知立約人。</w:t>
      </w:r>
    </w:p>
    <w:p w14:paraId="6434C4E6"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利用本契約之服務，其電子文件因可歸責於立約人之事由而發生錯誤時，倘屬立約人申請或操作轉入之金融機構代號、存款帳號或金額錯誤，致轉入他人帳戶或誤轉金額時，一經立約人通知郵局，郵局應即辦理以下事項：</w:t>
      </w:r>
    </w:p>
    <w:p w14:paraId="577290EE" w14:textId="77777777" w:rsidR="00F93D1A" w:rsidRPr="00DB273F" w:rsidRDefault="00F93D1A" w:rsidP="00F93D1A">
      <w:pPr>
        <w:pStyle w:val="s4"/>
        <w:numPr>
          <w:ilvl w:val="0"/>
          <w:numId w:val="40"/>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依據相關法令提供該筆交易之明細及相關資料。</w:t>
      </w:r>
    </w:p>
    <w:p w14:paraId="612EF172" w14:textId="77777777" w:rsidR="00F93D1A" w:rsidRPr="00DB273F" w:rsidRDefault="00F93D1A" w:rsidP="00F93D1A">
      <w:pPr>
        <w:pStyle w:val="s4"/>
        <w:numPr>
          <w:ilvl w:val="0"/>
          <w:numId w:val="40"/>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通知轉入行協助處理。</w:t>
      </w:r>
    </w:p>
    <w:p w14:paraId="60F18D56" w14:textId="77777777" w:rsidR="00F93D1A" w:rsidRPr="00DB273F" w:rsidRDefault="00F93D1A" w:rsidP="00F93D1A">
      <w:pPr>
        <w:pStyle w:val="s4"/>
        <w:numPr>
          <w:ilvl w:val="0"/>
          <w:numId w:val="40"/>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回報處理情形。</w:t>
      </w:r>
    </w:p>
    <w:p w14:paraId="2DC7FDCD"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cs="Arial Unicode MS"/>
          <w:color w:val="000000" w:themeColor="text1"/>
          <w:kern w:val="0"/>
          <w:szCs w:val="16"/>
        </w:rPr>
        <w:br w:type="page"/>
      </w:r>
      <w:r w:rsidRPr="00DB273F">
        <w:rPr>
          <w:rFonts w:hint="eastAsia"/>
          <w:color w:val="000000" w:themeColor="text1"/>
          <w:szCs w:val="16"/>
        </w:rPr>
        <w:lastRenderedPageBreak/>
        <w:t xml:space="preserve">　電子文件之合法授權與責任</w:t>
      </w:r>
    </w:p>
    <w:p w14:paraId="6C6067FA"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郵局及立約人應確保所傳送至對方之電子文件均經合法授權。</w:t>
      </w:r>
    </w:p>
    <w:p w14:paraId="4981DF1A" w14:textId="77777777" w:rsidR="00F93D1A" w:rsidRPr="00DB273F" w:rsidRDefault="00F93D1A" w:rsidP="00F93D1A">
      <w:pPr>
        <w:pStyle w:val="s4"/>
        <w:spacing w:line="300" w:lineRule="exact"/>
        <w:ind w:left="360" w:right="-32"/>
        <w:jc w:val="both"/>
        <w:rPr>
          <w:rFonts w:ascii="標楷體" w:eastAsia="標楷體" w:hAnsi="標楷體"/>
          <w:b/>
          <w:color w:val="000000" w:themeColor="text1"/>
          <w:szCs w:val="16"/>
        </w:rPr>
      </w:pPr>
      <w:r w:rsidRPr="00DB273F">
        <w:rPr>
          <w:rFonts w:ascii="標楷體" w:eastAsia="標楷體" w:hAnsi="標楷體" w:hint="eastAsia"/>
          <w:b/>
          <w:color w:val="000000" w:themeColor="text1"/>
          <w:szCs w:val="16"/>
        </w:rPr>
        <w:t>郵局或立約人於發現有第三人冒用或盜用用戶代碼、使用者代號、密碼、憑證、私密金鑰，或其他任何未經合法授權之情形，應立即以電話或書面方式通知他方停止使用該服務並採取防範之措施。</w:t>
      </w:r>
    </w:p>
    <w:p w14:paraId="1658B6E6"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郵局接受前項通知前，對第三人使用該服務已發生之效力，由郵局負責。但有下列任一情形者，不在此限：</w:t>
      </w:r>
    </w:p>
    <w:p w14:paraId="646D4FD9" w14:textId="77777777" w:rsidR="00F93D1A" w:rsidRPr="00DB273F" w:rsidRDefault="00F93D1A" w:rsidP="00F93D1A">
      <w:pPr>
        <w:pStyle w:val="s4"/>
        <w:numPr>
          <w:ilvl w:val="0"/>
          <w:numId w:val="41"/>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郵局能證明立約人有故意或過失。</w:t>
      </w:r>
    </w:p>
    <w:p w14:paraId="509D1DCF" w14:textId="77777777" w:rsidR="00F93D1A" w:rsidRPr="00DB273F" w:rsidRDefault="00F93D1A" w:rsidP="00F93D1A">
      <w:pPr>
        <w:pStyle w:val="s4"/>
        <w:numPr>
          <w:ilvl w:val="0"/>
          <w:numId w:val="41"/>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郵局依雙方約定方式通知交易核對資料或帳單後超過</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日。惟立約人有特殊事由（如長途旅行、住院等）致無法通知者，以該特殊事由結束日起算</w:t>
      </w:r>
      <w:r w:rsidRPr="00DB273F">
        <w:rPr>
          <w:rFonts w:ascii="標楷體" w:eastAsia="標楷體" w:hAnsi="標楷體" w:hint="eastAsia"/>
          <w:b/>
          <w:color w:val="000000" w:themeColor="text1"/>
          <w:szCs w:val="16"/>
        </w:rPr>
        <w:t>四十五</w:t>
      </w:r>
      <w:r w:rsidRPr="00DB273F">
        <w:rPr>
          <w:rFonts w:ascii="標楷體" w:eastAsia="標楷體" w:hAnsi="標楷體" w:hint="eastAsia"/>
          <w:color w:val="000000" w:themeColor="text1"/>
          <w:szCs w:val="16"/>
        </w:rPr>
        <w:t>日，但郵局有故意或過失者，不在此限。</w:t>
      </w:r>
    </w:p>
    <w:p w14:paraId="368D7035"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針對第二項冒用、盜用事實調查所生之鑑識費用由郵局負擔。</w:t>
      </w:r>
    </w:p>
    <w:p w14:paraId="6B166B35"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資訊系統安全</w:t>
      </w:r>
    </w:p>
    <w:p w14:paraId="561BB4CF"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郵局及立約人應各自確保所使用資訊系統之安全，防止非法入侵、取得、竄改、毀損業務紀錄或立約人個人資料。</w:t>
      </w:r>
    </w:p>
    <w:p w14:paraId="7FF43A0B"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第三人破解郵局資訊系統之保護措施或利用資訊系統之漏洞爭議，由郵局就該事實不存在負舉證責任。</w:t>
      </w:r>
    </w:p>
    <w:p w14:paraId="5763B7D3"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第三人入侵郵局資訊系統對立約人所造成之損害，由郵局負擔。</w:t>
      </w:r>
    </w:p>
    <w:p w14:paraId="278FEEFF"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保密義務</w:t>
      </w:r>
    </w:p>
    <w:p w14:paraId="57D08234"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除其他法律規定外，郵局應確保所交換之電子文件因使用或執行本契約服務而取得立約人之資料，不洩漏予第三人，亦不可使用於與本契約無關之目的，且於經立約人同意告知第三人時，應使第三人負本條之保密義務。</w:t>
      </w:r>
    </w:p>
    <w:p w14:paraId="751FEF5C"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前項第三人如不遵守此保密義務者，視為本人義務之違反。</w:t>
      </w:r>
    </w:p>
    <w:p w14:paraId="652EA0E5"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損害賠償責任</w:t>
      </w:r>
    </w:p>
    <w:p w14:paraId="48DF506D"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郵局及立約人同意依本契約傳送或接收電子文件，因可歸責於當事人一方之事由，致有遲延、遺漏或錯誤之情事，而致他方當事人受有損害時，該當事人應就他方所生之損害負賠償責任。</w:t>
      </w:r>
    </w:p>
    <w:p w14:paraId="3A1D3A44"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紀錄保存</w:t>
      </w:r>
    </w:p>
    <w:p w14:paraId="0E512649"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郵局及立約人應保存所有交易指示類電子文件紀錄，並應確保其真實性及完整性。</w:t>
      </w:r>
    </w:p>
    <w:p w14:paraId="5A36815B"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郵局對前項紀錄之保存，應盡善良管理人之注意義務。保存期限為五年以上，但其他法令有較長規定者，依其規定。</w:t>
      </w:r>
    </w:p>
    <w:p w14:paraId="780D5ACB"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電子文件之效力</w:t>
      </w:r>
    </w:p>
    <w:p w14:paraId="33611CAD"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郵局及立約人同意以電子文件作為表示方法，依本契約交換之電子文件，其效力與書面文件相同。但法令另有排除適用者，不在此限。</w:t>
      </w:r>
    </w:p>
    <w:p w14:paraId="2F95E74D"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立約人終止契約</w:t>
      </w:r>
    </w:p>
    <w:p w14:paraId="24D72F45"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立約人得隨時終止本契約，但應親至郵局辦理。</w:t>
      </w:r>
    </w:p>
    <w:p w14:paraId="6E3D29AE"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郵局終止契約</w:t>
      </w:r>
    </w:p>
    <w:p w14:paraId="3B74DA38"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郵局終止本契約時，須於終止日三十日前以書面通知立約人。</w:t>
      </w:r>
    </w:p>
    <w:p w14:paraId="0CE4604D"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立約人如有下列情事之一者，郵局得隨時以書面或雙方約定方式通知立約人終止本契約：</w:t>
      </w:r>
    </w:p>
    <w:p w14:paraId="304F282A" w14:textId="77777777" w:rsidR="00F93D1A" w:rsidRPr="00DB273F" w:rsidRDefault="00F93D1A" w:rsidP="00F93D1A">
      <w:pPr>
        <w:pStyle w:val="s4"/>
        <w:numPr>
          <w:ilvl w:val="0"/>
          <w:numId w:val="42"/>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立約人未經郵局同意，擅自將契約之權利或義務轉讓第三人者。</w:t>
      </w:r>
    </w:p>
    <w:p w14:paraId="67C4A3F4" w14:textId="77777777" w:rsidR="00F93D1A" w:rsidRPr="00DB273F" w:rsidRDefault="00F93D1A" w:rsidP="00F93D1A">
      <w:pPr>
        <w:pStyle w:val="s4"/>
        <w:numPr>
          <w:ilvl w:val="0"/>
          <w:numId w:val="42"/>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立約人依破產法聲請宣告破產或消費者債務清理條例聲請更生、清算程序者。</w:t>
      </w:r>
    </w:p>
    <w:p w14:paraId="7DD2B987" w14:textId="77777777" w:rsidR="00F93D1A" w:rsidRPr="00DB273F" w:rsidRDefault="00F93D1A" w:rsidP="00F93D1A">
      <w:pPr>
        <w:pStyle w:val="s4"/>
        <w:numPr>
          <w:ilvl w:val="0"/>
          <w:numId w:val="42"/>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立約人違反本契約第十五條至第十七條之規定者。</w:t>
      </w:r>
    </w:p>
    <w:p w14:paraId="182473D8" w14:textId="77777777" w:rsidR="00F93D1A" w:rsidRPr="00DB273F" w:rsidRDefault="00F93D1A" w:rsidP="00F93D1A">
      <w:pPr>
        <w:pStyle w:val="s4"/>
        <w:numPr>
          <w:ilvl w:val="0"/>
          <w:numId w:val="42"/>
        </w:numPr>
        <w:spacing w:line="300" w:lineRule="exact"/>
        <w:ind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立約人違反本契約之其他約定，經催告改善或限期請求履行未果者。</w:t>
      </w:r>
    </w:p>
    <w:p w14:paraId="497CEC6D"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lastRenderedPageBreak/>
        <w:t xml:space="preserve">　</w:t>
      </w:r>
      <w:r w:rsidRPr="00DB273F">
        <w:rPr>
          <w:color w:val="000000" w:themeColor="text1"/>
          <w:szCs w:val="16"/>
        </w:rPr>
        <w:t>契約修訂</w:t>
      </w:r>
    </w:p>
    <w:p w14:paraId="5886EBF6" w14:textId="77777777" w:rsidR="00F93D1A" w:rsidRPr="00DB273F" w:rsidRDefault="00F93D1A" w:rsidP="00F93D1A">
      <w:pPr>
        <w:pStyle w:val="s4"/>
        <w:spacing w:line="300" w:lineRule="exact"/>
        <w:ind w:left="360"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約款如有修改或增刪時，郵局以書面或於營業場所、郵局網站之明顯處公告其內容，或以業務簡介方式置於營業單位供索閱等方式通知立約人後，立約人於七日內不為異議者，視同承認該修改或增刪約款。但下列事項如有變更，應於變更前六十日以前述方式通知立約人，並於前述通知方式以顯著明確文字載明其變更事項、新舊約款內容，暨告知立約人得於變更事項生效前表示異議，及立約人未於該期間內異議者，視同承認該修改或增刪約款；並告知立約人如有異議，應於前述得異議時間內通知郵局終止契約：</w:t>
      </w:r>
    </w:p>
    <w:p w14:paraId="4B171874" w14:textId="77777777" w:rsidR="00F93D1A" w:rsidRPr="00DB273F" w:rsidRDefault="00F93D1A" w:rsidP="00F93D1A">
      <w:pPr>
        <w:pStyle w:val="s4"/>
        <w:numPr>
          <w:ilvl w:val="0"/>
          <w:numId w:val="43"/>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第三人冒用或盜用用戶代碼、使用者代號、密碼、憑證、私密金鑰，或其他任何未經合法授權之情形，郵局或立約人通知他方之方式。</w:t>
      </w:r>
    </w:p>
    <w:p w14:paraId="5011FD0C" w14:textId="77777777" w:rsidR="00F93D1A" w:rsidRPr="00DB273F" w:rsidRDefault="00F93D1A" w:rsidP="00F93D1A">
      <w:pPr>
        <w:pStyle w:val="s4"/>
        <w:numPr>
          <w:ilvl w:val="0"/>
          <w:numId w:val="43"/>
        </w:numPr>
        <w:spacing w:line="300" w:lineRule="exact"/>
        <w:ind w:right="-32"/>
        <w:jc w:val="both"/>
        <w:rPr>
          <w:rFonts w:ascii="標楷體" w:eastAsia="標楷體" w:hAnsi="標楷體"/>
          <w:color w:val="000000" w:themeColor="text1"/>
          <w:szCs w:val="16"/>
        </w:rPr>
      </w:pPr>
      <w:r w:rsidRPr="00DB273F">
        <w:rPr>
          <w:rFonts w:ascii="標楷體" w:eastAsia="標楷體" w:hAnsi="標楷體" w:hint="eastAsia"/>
          <w:color w:val="000000" w:themeColor="text1"/>
          <w:szCs w:val="16"/>
        </w:rPr>
        <w:t>其他經主管機關規定之事項。</w:t>
      </w:r>
    </w:p>
    <w:p w14:paraId="5D258635"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文書送達</w:t>
      </w:r>
    </w:p>
    <w:p w14:paraId="039A78B9"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立約人同意以契約中載明之地址為相關文書之送達處所，倘立約人之地址變更，應即以書面或其他約定方式通知郵局，並同意改依變更後之地址為送達處所；如立約人未以書面或依約定方式通知變更地址時，郵局仍以契約中立約人載明之地址或最後通知郵局之地址為送達處所。郵局對立約人所為之通知發出後，經通常之郵遞期間，即視為已送達。</w:t>
      </w:r>
    </w:p>
    <w:p w14:paraId="58160009"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法令適用</w:t>
      </w:r>
    </w:p>
    <w:p w14:paraId="5F0C4743"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本契約準據法，依中華民國法律。</w:t>
      </w:r>
    </w:p>
    <w:p w14:paraId="7516C80D"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法院管轄</w:t>
      </w:r>
    </w:p>
    <w:p w14:paraId="06059E73"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因本契約而涉訟者，郵局及立約人同意以</w:t>
      </w:r>
      <w:r w:rsidRPr="00DB273F">
        <w:rPr>
          <w:rFonts w:ascii="標楷體" w:eastAsia="標楷體" w:hAnsi="標楷體" w:hint="eastAsia"/>
          <w:b/>
          <w:bCs/>
          <w:color w:val="000000" w:themeColor="text1"/>
          <w:szCs w:val="16"/>
        </w:rPr>
        <w:t>郵局總公司</w:t>
      </w:r>
      <w:r w:rsidRPr="00DB273F">
        <w:rPr>
          <w:rFonts w:ascii="標楷體" w:eastAsia="標楷體" w:hAnsi="標楷體" w:hint="eastAsia"/>
          <w:color w:val="000000" w:themeColor="text1"/>
          <w:szCs w:val="16"/>
        </w:rPr>
        <w:t>或</w:t>
      </w:r>
      <w:r w:rsidRPr="00DB273F">
        <w:rPr>
          <w:rFonts w:ascii="標楷體" w:eastAsia="標楷體" w:hAnsi="標楷體" w:hint="eastAsia"/>
          <w:b/>
          <w:bCs/>
          <w:color w:val="000000" w:themeColor="text1"/>
          <w:szCs w:val="16"/>
        </w:rPr>
        <w:t>立約所在地之地方法院</w:t>
      </w:r>
      <w:r w:rsidRPr="00DB273F">
        <w:rPr>
          <w:rFonts w:ascii="標楷體" w:eastAsia="標楷體" w:hAnsi="標楷體" w:hint="eastAsia"/>
          <w:color w:val="000000" w:themeColor="text1"/>
          <w:szCs w:val="16"/>
        </w:rPr>
        <w:t>為第一審管轄法院</w:t>
      </w:r>
      <w:r w:rsidR="00EC37BC" w:rsidRPr="00DB273F">
        <w:rPr>
          <w:rFonts w:ascii="標楷體" w:eastAsia="標楷體" w:hAnsi="標楷體" w:hint="eastAsia"/>
          <w:color w:val="000000" w:themeColor="text1"/>
          <w:szCs w:val="16"/>
        </w:rPr>
        <w:t>，但不得排除消費者保護法第47條或民事訴訟法第436條之9規定小額訴訟管轄法院之適用。</w:t>
      </w:r>
    </w:p>
    <w:p w14:paraId="209C61D8"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標題</w:t>
      </w:r>
    </w:p>
    <w:p w14:paraId="2A625A8F"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本契約各條標題，僅為查閱方便而設，不影響契約有關條款之解釋、說明及瞭解。</w:t>
      </w:r>
    </w:p>
    <w:p w14:paraId="1A38F78B"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w:t>
      </w:r>
      <w:r w:rsidRPr="00DB273F">
        <w:rPr>
          <w:color w:val="000000" w:themeColor="text1"/>
          <w:szCs w:val="16"/>
        </w:rPr>
        <w:t>契約分存</w:t>
      </w:r>
    </w:p>
    <w:p w14:paraId="167D4FF0"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r w:rsidRPr="00DB273F">
        <w:rPr>
          <w:rFonts w:ascii="標楷體" w:eastAsia="標楷體" w:hAnsi="標楷體" w:hint="eastAsia"/>
          <w:color w:val="000000" w:themeColor="text1"/>
          <w:szCs w:val="16"/>
        </w:rPr>
        <w:t>本契約壹式貳份，由郵局及立約人各執壹份為憑。</w:t>
      </w:r>
    </w:p>
    <w:p w14:paraId="607065C1" w14:textId="77777777" w:rsidR="00F93D1A" w:rsidRPr="00DB273F" w:rsidRDefault="00F93D1A" w:rsidP="00F93D1A">
      <w:pPr>
        <w:pStyle w:val="s4"/>
        <w:spacing w:line="300" w:lineRule="exact"/>
        <w:ind w:left="360" w:right="-32"/>
        <w:rPr>
          <w:rFonts w:ascii="標楷體" w:eastAsia="標楷體" w:hAnsi="標楷體"/>
          <w:color w:val="000000" w:themeColor="text1"/>
          <w:szCs w:val="16"/>
        </w:rPr>
      </w:pPr>
    </w:p>
    <w:p w14:paraId="52FC8676" w14:textId="77777777" w:rsidR="00F93D1A" w:rsidRPr="00DB273F" w:rsidRDefault="00F93D1A" w:rsidP="00F93D1A">
      <w:pPr>
        <w:pStyle w:val="a3"/>
        <w:numPr>
          <w:ilvl w:val="0"/>
          <w:numId w:val="35"/>
        </w:numPr>
        <w:spacing w:line="300" w:lineRule="exact"/>
        <w:ind w:rightChars="-32" w:right="-77"/>
        <w:jc w:val="both"/>
        <w:rPr>
          <w:b/>
          <w:color w:val="000000" w:themeColor="text1"/>
          <w:szCs w:val="16"/>
        </w:rPr>
      </w:pPr>
      <w:r w:rsidRPr="00DB273F">
        <w:rPr>
          <w:rFonts w:hint="eastAsia"/>
          <w:b/>
          <w:color w:val="000000" w:themeColor="text1"/>
        </w:rPr>
        <w:t>申請金融憑證與載具約定條款</w:t>
      </w:r>
    </w:p>
    <w:p w14:paraId="3CBF458B" w14:textId="77777777" w:rsidR="00F93D1A" w:rsidRPr="00DB273F" w:rsidRDefault="00F93D1A" w:rsidP="00F93D1A">
      <w:pPr>
        <w:pStyle w:val="a3"/>
        <w:numPr>
          <w:ilvl w:val="0"/>
          <w:numId w:val="36"/>
        </w:numPr>
        <w:tabs>
          <w:tab w:val="left" w:pos="284"/>
        </w:tabs>
        <w:spacing w:before="120" w:after="20" w:line="300" w:lineRule="exact"/>
        <w:ind w:left="425" w:rightChars="6" w:right="14" w:hanging="425"/>
        <w:rPr>
          <w:color w:val="000000" w:themeColor="text1"/>
          <w:szCs w:val="16"/>
        </w:rPr>
      </w:pPr>
      <w:r w:rsidRPr="00DB273F">
        <w:rPr>
          <w:rFonts w:hint="eastAsia"/>
          <w:color w:val="000000" w:themeColor="text1"/>
          <w:szCs w:val="16"/>
        </w:rPr>
        <w:t xml:space="preserve">　金融憑證得利用於「中華郵政金融憑證網路轉帳服務」相關電子</w:t>
      </w:r>
      <w:r w:rsidRPr="00DB273F">
        <w:rPr>
          <w:rFonts w:cs="Arial Unicode MS" w:hint="eastAsia"/>
          <w:color w:val="000000" w:themeColor="text1"/>
          <w:kern w:val="0"/>
          <w:szCs w:val="16"/>
        </w:rPr>
        <w:t>交易認證依據，倘因立約人操作不當或金融憑證保管不當等情事，造成立約人之損害，概與郵局無涉。</w:t>
      </w:r>
    </w:p>
    <w:p w14:paraId="10DBB5D3" w14:textId="77777777" w:rsidR="00F93D1A" w:rsidRPr="00DB273F" w:rsidRDefault="00F93D1A" w:rsidP="00F93D1A">
      <w:pPr>
        <w:pStyle w:val="a3"/>
        <w:tabs>
          <w:tab w:val="left" w:pos="284"/>
        </w:tabs>
        <w:spacing w:line="300" w:lineRule="exact"/>
        <w:ind w:left="425" w:rightChars="6" w:right="14"/>
        <w:rPr>
          <w:color w:val="000000" w:themeColor="text1"/>
          <w:szCs w:val="16"/>
        </w:rPr>
      </w:pPr>
      <w:r w:rsidRPr="00DB273F">
        <w:rPr>
          <w:rFonts w:cs="Arial Unicode MS" w:hint="eastAsia"/>
          <w:color w:val="000000" w:themeColor="text1"/>
          <w:kern w:val="0"/>
          <w:szCs w:val="16"/>
        </w:rPr>
        <w:t>若憑證使用範圍與憑證有關作業規定事項變更時，郵局得逕於網站公告。</w:t>
      </w:r>
    </w:p>
    <w:p w14:paraId="57DB0856"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立約人使用憑證晶片卡作為載具者，使用之憑證晶片卡密碼由憑證機構編給，若密碼連續錯誤累計三次被鎖定後，立約人欲解除憑證載具密碼之鎖定時，應親至郵局辦理憑證晶片卡密碼重置手續。</w:t>
      </w:r>
    </w:p>
    <w:p w14:paraId="08DBBD49" w14:textId="77777777" w:rsidR="00F93D1A" w:rsidRPr="00DB273F" w:rsidRDefault="00F93D1A" w:rsidP="00F93D1A">
      <w:pPr>
        <w:pStyle w:val="a3"/>
        <w:tabs>
          <w:tab w:val="left" w:pos="284"/>
        </w:tabs>
        <w:spacing w:line="300" w:lineRule="exact"/>
        <w:ind w:left="425" w:rightChars="6" w:right="14"/>
        <w:rPr>
          <w:rFonts w:cs="Arial Unicode MS"/>
          <w:color w:val="000000" w:themeColor="text1"/>
          <w:kern w:val="0"/>
          <w:szCs w:val="16"/>
        </w:rPr>
      </w:pPr>
      <w:r w:rsidRPr="00DB273F">
        <w:rPr>
          <w:rFonts w:cs="Arial Unicode MS" w:hint="eastAsia"/>
          <w:color w:val="000000" w:themeColor="text1"/>
          <w:kern w:val="0"/>
          <w:szCs w:val="16"/>
        </w:rPr>
        <w:t>立約人之金融憑證使用其他載具者，使用之密碼由立約人自行設定於其他載具，如忘記密碼，系統無法重設，應向郵局重新申請新金融憑證，立約人應牢記密碼，或自行備份保管。</w:t>
      </w:r>
    </w:p>
    <w:p w14:paraId="70F95E87"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應妥慎保管及儲存金融憑證及密碼，若懷疑憑證系統之密碼，可能遺失、遭他人得知或電腦故障致無法使用憑證等原因，立約人同意應立即透過「註冊中心」網站，自行辦理憑證暫時停用；憑證如遺失、毀損、遭竊盜、搶奪、複製時，立約人同意應立即透過「註冊中心」網站，自行辦理憑證註銷。</w:t>
      </w:r>
    </w:p>
    <w:p w14:paraId="29AC460C"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憑證暫時停用（暫禁）後，於憑證有效期間終止前，欲繼續使用該憑證，必須親赴郵局櫃檯申請憑證解禁，郵局於接獲用戶憑證機構完成憑證解禁訊息後，以電子郵件通知立約人，立約人始得使用該憑證。如超逾憑證有效期限仍未執行憑證解禁時，則此張憑證即為過期憑證。</w:t>
      </w:r>
    </w:p>
    <w:p w14:paraId="51080E81"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w:t>
      </w:r>
      <w:r w:rsidRPr="00DB273F">
        <w:rPr>
          <w:rFonts w:hint="eastAsia"/>
          <w:b/>
          <w:color w:val="000000" w:themeColor="text1"/>
          <w:szCs w:val="16"/>
        </w:rPr>
        <w:t>金融憑證使用期限，自上網申請之日起算一年</w:t>
      </w:r>
      <w:r w:rsidRPr="00DB273F">
        <w:rPr>
          <w:rFonts w:hint="eastAsia"/>
          <w:color w:val="000000" w:themeColor="text1"/>
          <w:szCs w:val="16"/>
        </w:rPr>
        <w:t>，期滿後若願意繼續使用，</w:t>
      </w:r>
      <w:r w:rsidRPr="00DB273F">
        <w:rPr>
          <w:rFonts w:hint="eastAsia"/>
          <w:b/>
          <w:color w:val="000000" w:themeColor="text1"/>
          <w:szCs w:val="16"/>
        </w:rPr>
        <w:t>立約人須於憑證到期前一個月內自行上「註冊中心」網站進行憑證展期手續</w:t>
      </w:r>
      <w:r w:rsidRPr="00DB273F">
        <w:rPr>
          <w:rFonts w:hint="eastAsia"/>
          <w:color w:val="000000" w:themeColor="text1"/>
          <w:szCs w:val="16"/>
        </w:rPr>
        <w:t>，逾越期限，或憑證展期不成功，須</w:t>
      </w:r>
      <w:r w:rsidRPr="00DB273F">
        <w:rPr>
          <w:rFonts w:hint="eastAsia"/>
          <w:color w:val="000000" w:themeColor="text1"/>
          <w:szCs w:val="16"/>
        </w:rPr>
        <w:lastRenderedPageBreak/>
        <w:t>至郵局臨櫃重新申請新憑證。</w:t>
      </w:r>
    </w:p>
    <w:p w14:paraId="3D214407" w14:textId="77777777" w:rsidR="00F93D1A" w:rsidRPr="00DB273F" w:rsidRDefault="00F93D1A" w:rsidP="00F93D1A">
      <w:pPr>
        <w:pStyle w:val="a3"/>
        <w:spacing w:line="300" w:lineRule="exact"/>
        <w:ind w:leftChars="177" w:left="425" w:right="-32"/>
        <w:jc w:val="both"/>
        <w:rPr>
          <w:color w:val="000000" w:themeColor="text1"/>
          <w:szCs w:val="16"/>
        </w:rPr>
      </w:pPr>
      <w:r w:rsidRPr="00DB273F">
        <w:rPr>
          <w:rFonts w:hint="eastAsia"/>
          <w:color w:val="000000" w:themeColor="text1"/>
          <w:szCs w:val="16"/>
        </w:rPr>
        <w:t>展期之憑證其有效期限，</w:t>
      </w:r>
      <w:r w:rsidRPr="00DB273F">
        <w:rPr>
          <w:rFonts w:hint="eastAsia"/>
          <w:b/>
          <w:color w:val="000000" w:themeColor="text1"/>
          <w:szCs w:val="16"/>
        </w:rPr>
        <w:t>自展期之日起算至舊憑證有效到期日加一年止</w:t>
      </w:r>
      <w:r w:rsidRPr="00DB273F">
        <w:rPr>
          <w:rFonts w:hint="eastAsia"/>
          <w:color w:val="000000" w:themeColor="text1"/>
          <w:szCs w:val="16"/>
        </w:rPr>
        <w:t>，相關憑證展期使用之憑證年費，授權由立約人於展期時指定之立約人帳戶扣取。</w:t>
      </w:r>
    </w:p>
    <w:p w14:paraId="403BA03A"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立約人於憑證有效期間內，憑證內容之憑證用戶相關資訊有更動時</w:t>
      </w:r>
      <w:r w:rsidRPr="00DB273F">
        <w:rPr>
          <w:color w:val="000000" w:themeColor="text1"/>
          <w:szCs w:val="16"/>
        </w:rPr>
        <w:t>(如統一編號或戶名)，必須即刻辦理憑證註銷。如欲使用本系統，應重新臨櫃向郵局申請。</w:t>
      </w:r>
    </w:p>
    <w:p w14:paraId="4A7EA930"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立約人申請註冊，提供不實資料，或違反法令或依其他法令規定而不宜發給憑證時，用戶憑證機構或｢註冊中心｣得辦理憑證註銷。</w:t>
      </w:r>
    </w:p>
    <w:p w14:paraId="782D614A" w14:textId="77777777" w:rsidR="00F93D1A" w:rsidRPr="00DB273F" w:rsidRDefault="00F93D1A" w:rsidP="00F93D1A">
      <w:pPr>
        <w:snapToGrid w:val="0"/>
        <w:spacing w:line="300" w:lineRule="exact"/>
        <w:ind w:left="1260" w:right="-32" w:hangingChars="525" w:hanging="1260"/>
        <w:rPr>
          <w:color w:val="000000" w:themeColor="text1"/>
          <w:szCs w:val="16"/>
        </w:rPr>
      </w:pPr>
    </w:p>
    <w:p w14:paraId="7FFA3F54" w14:textId="77777777" w:rsidR="00F93D1A" w:rsidRPr="00DB273F" w:rsidRDefault="00F93D1A" w:rsidP="00F93D1A">
      <w:pPr>
        <w:pStyle w:val="a3"/>
        <w:numPr>
          <w:ilvl w:val="0"/>
          <w:numId w:val="35"/>
        </w:numPr>
        <w:spacing w:line="300" w:lineRule="exact"/>
        <w:ind w:rightChars="-32" w:right="-77"/>
        <w:jc w:val="both"/>
        <w:rPr>
          <w:b/>
          <w:color w:val="000000" w:themeColor="text1"/>
          <w:szCs w:val="16"/>
        </w:rPr>
      </w:pPr>
      <w:r w:rsidRPr="00DB273F">
        <w:rPr>
          <w:rFonts w:hint="eastAsia"/>
          <w:b/>
          <w:color w:val="000000" w:themeColor="text1"/>
          <w:szCs w:val="16"/>
        </w:rPr>
        <w:t>金融憑證網路轉帳服務約定條款</w:t>
      </w:r>
    </w:p>
    <w:p w14:paraId="3E5C65A3"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本系統之</w:t>
      </w:r>
      <w:r w:rsidRPr="00DB273F">
        <w:rPr>
          <w:color w:val="000000" w:themeColor="text1"/>
          <w:szCs w:val="16"/>
        </w:rPr>
        <w:t>轉帳服務，</w:t>
      </w:r>
      <w:r w:rsidRPr="00DB273F">
        <w:rPr>
          <w:rFonts w:hint="eastAsia"/>
          <w:color w:val="000000" w:themeColor="text1"/>
          <w:szCs w:val="16"/>
        </w:rPr>
        <w:t>立約人</w:t>
      </w:r>
      <w:r w:rsidRPr="00DB273F">
        <w:rPr>
          <w:color w:val="000000" w:themeColor="text1"/>
          <w:szCs w:val="16"/>
        </w:rPr>
        <w:t>應事先</w:t>
      </w:r>
      <w:r w:rsidRPr="00DB273F">
        <w:rPr>
          <w:rFonts w:hint="eastAsia"/>
          <w:color w:val="000000" w:themeColor="text1"/>
          <w:szCs w:val="16"/>
        </w:rPr>
        <w:t>申請金融憑證並</w:t>
      </w:r>
      <w:r w:rsidRPr="00DB273F">
        <w:rPr>
          <w:color w:val="000000" w:themeColor="text1"/>
          <w:szCs w:val="16"/>
        </w:rPr>
        <w:t>約定轉出帳號。</w:t>
      </w:r>
    </w:p>
    <w:p w14:paraId="79B3FC3F"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color w:val="000000" w:themeColor="text1"/>
          <w:szCs w:val="16"/>
        </w:rPr>
      </w:pPr>
      <w:r w:rsidRPr="00DB273F">
        <w:rPr>
          <w:rFonts w:hint="eastAsia"/>
          <w:color w:val="000000" w:themeColor="text1"/>
          <w:szCs w:val="16"/>
        </w:rPr>
        <w:t xml:space="preserve">　立約人就約定轉出帳號辦理轉帳作業，分即時轉帳（即時扣帳）與預約轉帳二類，預約轉帳扣帳日期為受理日次一營業日至受理日後九十日內。</w:t>
      </w:r>
    </w:p>
    <w:p w14:paraId="08E0FB85"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b/>
          <w:color w:val="000000" w:themeColor="text1"/>
          <w:szCs w:val="16"/>
        </w:rPr>
      </w:pPr>
      <w:r w:rsidRPr="00DB273F">
        <w:rPr>
          <w:rFonts w:hint="eastAsia"/>
          <w:color w:val="000000" w:themeColor="text1"/>
          <w:szCs w:val="16"/>
        </w:rPr>
        <w:t xml:space="preserve">　立約人</w:t>
      </w:r>
      <w:r w:rsidRPr="00DB273F">
        <w:rPr>
          <w:color w:val="000000" w:themeColor="text1"/>
          <w:szCs w:val="16"/>
        </w:rPr>
        <w:t>使用</w:t>
      </w:r>
      <w:r w:rsidRPr="00DB273F">
        <w:rPr>
          <w:rFonts w:hint="eastAsia"/>
          <w:color w:val="000000" w:themeColor="text1"/>
          <w:szCs w:val="16"/>
        </w:rPr>
        <w:t>本系統</w:t>
      </w:r>
      <w:r w:rsidRPr="00DB273F">
        <w:rPr>
          <w:color w:val="000000" w:themeColor="text1"/>
          <w:szCs w:val="16"/>
        </w:rPr>
        <w:t>轉帳交易</w:t>
      </w:r>
      <w:r w:rsidRPr="00DB273F">
        <w:rPr>
          <w:rFonts w:hint="eastAsia"/>
          <w:color w:val="000000" w:themeColor="text1"/>
          <w:szCs w:val="16"/>
        </w:rPr>
        <w:t>服務</w:t>
      </w:r>
      <w:r w:rsidRPr="00DB273F">
        <w:rPr>
          <w:color w:val="000000" w:themeColor="text1"/>
          <w:szCs w:val="16"/>
        </w:rPr>
        <w:t>，係由</w:t>
      </w:r>
      <w:r w:rsidRPr="00DB273F">
        <w:rPr>
          <w:rFonts w:hint="eastAsia"/>
          <w:color w:val="000000" w:themeColor="text1"/>
          <w:szCs w:val="16"/>
        </w:rPr>
        <w:t>郵局</w:t>
      </w:r>
      <w:r w:rsidRPr="00DB273F">
        <w:rPr>
          <w:color w:val="000000" w:themeColor="text1"/>
          <w:szCs w:val="16"/>
        </w:rPr>
        <w:t>依</w:t>
      </w:r>
      <w:r w:rsidRPr="00DB273F">
        <w:rPr>
          <w:rFonts w:hint="eastAsia"/>
          <w:color w:val="000000" w:themeColor="text1"/>
          <w:szCs w:val="16"/>
        </w:rPr>
        <w:t>立約人</w:t>
      </w:r>
      <w:r w:rsidRPr="00DB273F">
        <w:rPr>
          <w:color w:val="000000" w:themeColor="text1"/>
          <w:szCs w:val="16"/>
        </w:rPr>
        <w:t>之付款指示，逕自</w:t>
      </w:r>
      <w:r w:rsidRPr="00DB273F">
        <w:rPr>
          <w:rFonts w:hint="eastAsia"/>
          <w:color w:val="000000" w:themeColor="text1"/>
          <w:szCs w:val="16"/>
        </w:rPr>
        <w:t>立約人</w:t>
      </w:r>
      <w:r w:rsidRPr="00DB273F">
        <w:rPr>
          <w:color w:val="000000" w:themeColor="text1"/>
          <w:szCs w:val="16"/>
        </w:rPr>
        <w:t>之約定轉出帳號，透過電腦網路，將款項轉入自行（指</w:t>
      </w:r>
      <w:r w:rsidRPr="00DB273F">
        <w:rPr>
          <w:rFonts w:hint="eastAsia"/>
          <w:color w:val="000000" w:themeColor="text1"/>
          <w:szCs w:val="16"/>
        </w:rPr>
        <w:t>各郵局</w:t>
      </w:r>
      <w:r w:rsidRPr="00DB273F">
        <w:rPr>
          <w:color w:val="000000" w:themeColor="text1"/>
          <w:szCs w:val="16"/>
        </w:rPr>
        <w:t>間</w:t>
      </w:r>
      <w:r w:rsidRPr="00DB273F">
        <w:rPr>
          <w:rFonts w:hint="eastAsia"/>
          <w:color w:val="000000" w:themeColor="text1"/>
          <w:szCs w:val="16"/>
        </w:rPr>
        <w:t>之</w:t>
      </w:r>
      <w:r w:rsidRPr="00DB273F">
        <w:rPr>
          <w:color w:val="000000" w:themeColor="text1"/>
          <w:szCs w:val="16"/>
        </w:rPr>
        <w:t>交易，以下同）或跨行（指</w:t>
      </w:r>
      <w:r w:rsidRPr="00DB273F">
        <w:rPr>
          <w:rFonts w:hint="eastAsia"/>
          <w:color w:val="000000" w:themeColor="text1"/>
          <w:szCs w:val="16"/>
        </w:rPr>
        <w:t>郵局</w:t>
      </w:r>
      <w:r w:rsidRPr="00DB273F">
        <w:rPr>
          <w:color w:val="000000" w:themeColor="text1"/>
          <w:szCs w:val="16"/>
        </w:rPr>
        <w:t>與其他銀行</w:t>
      </w:r>
      <w:r w:rsidRPr="00DB273F">
        <w:rPr>
          <w:rFonts w:hint="eastAsia"/>
          <w:color w:val="000000" w:themeColor="text1"/>
          <w:szCs w:val="16"/>
        </w:rPr>
        <w:t>間</w:t>
      </w:r>
      <w:r w:rsidRPr="00DB273F">
        <w:rPr>
          <w:color w:val="000000" w:themeColor="text1"/>
          <w:szCs w:val="16"/>
        </w:rPr>
        <w:t>交易，以下同）之帳戶。</w:t>
      </w:r>
      <w:r w:rsidRPr="00DB273F">
        <w:rPr>
          <w:rFonts w:hint="eastAsia"/>
          <w:b/>
          <w:color w:val="000000" w:themeColor="text1"/>
          <w:szCs w:val="16"/>
        </w:rPr>
        <w:t>另個人戶金融憑證使用其他載具者，立約人均須事先約定轉入帳號，亦即不得辦理轉存至非約定轉入帳戶之交易。</w:t>
      </w:r>
    </w:p>
    <w:p w14:paraId="3A1DCFE5" w14:textId="77777777" w:rsidR="00F93D1A" w:rsidRPr="00DB273F" w:rsidRDefault="00F93D1A" w:rsidP="00F93D1A">
      <w:pPr>
        <w:pStyle w:val="a3"/>
        <w:numPr>
          <w:ilvl w:val="0"/>
          <w:numId w:val="36"/>
        </w:numPr>
        <w:spacing w:before="120" w:after="20" w:line="300" w:lineRule="exact"/>
        <w:ind w:left="425" w:rightChars="6" w:right="14" w:hangingChars="177" w:hanging="425"/>
        <w:rPr>
          <w:color w:val="000000" w:themeColor="text1"/>
          <w:szCs w:val="16"/>
        </w:rPr>
      </w:pPr>
      <w:r w:rsidRPr="00DB273F">
        <w:rPr>
          <w:rFonts w:hint="eastAsia"/>
          <w:color w:val="000000" w:themeColor="text1"/>
          <w:szCs w:val="16"/>
        </w:rPr>
        <w:t xml:space="preserve">　</w:t>
      </w:r>
      <w:r w:rsidRPr="00DB273F">
        <w:rPr>
          <w:color w:val="000000" w:themeColor="text1"/>
          <w:szCs w:val="16"/>
        </w:rPr>
        <w:t>付款指示訊息若屬跨行交易者，</w:t>
      </w:r>
      <w:r w:rsidRPr="00DB273F">
        <w:rPr>
          <w:rFonts w:hint="eastAsia"/>
          <w:color w:val="000000" w:themeColor="text1"/>
          <w:szCs w:val="16"/>
        </w:rPr>
        <w:t>郵局</w:t>
      </w:r>
      <w:r w:rsidRPr="00DB273F">
        <w:rPr>
          <w:color w:val="000000" w:themeColor="text1"/>
          <w:szCs w:val="16"/>
        </w:rPr>
        <w:t>不負責收款</w:t>
      </w:r>
      <w:r w:rsidRPr="00DB273F">
        <w:rPr>
          <w:rFonts w:hint="eastAsia"/>
          <w:color w:val="000000" w:themeColor="text1"/>
          <w:szCs w:val="16"/>
        </w:rPr>
        <w:t>銀</w:t>
      </w:r>
      <w:r w:rsidRPr="00DB273F">
        <w:rPr>
          <w:color w:val="000000" w:themeColor="text1"/>
          <w:szCs w:val="16"/>
        </w:rPr>
        <w:t>行之行為或不行為所造成之損害，傳送之付款指示訊息中，</w:t>
      </w:r>
      <w:r w:rsidRPr="00DB273F">
        <w:rPr>
          <w:rFonts w:hint="eastAsia"/>
          <w:color w:val="000000" w:themeColor="text1"/>
          <w:szCs w:val="16"/>
        </w:rPr>
        <w:t>收款</w:t>
      </w:r>
      <w:r w:rsidRPr="00DB273F">
        <w:rPr>
          <w:color w:val="000000" w:themeColor="text1"/>
          <w:szCs w:val="16"/>
        </w:rPr>
        <w:t>帳戶之</w:t>
      </w:r>
      <w:r w:rsidRPr="00DB273F">
        <w:rPr>
          <w:rFonts w:hint="eastAsia"/>
          <w:color w:val="000000" w:themeColor="text1"/>
          <w:szCs w:val="16"/>
          <w:u w:val="single"/>
        </w:rPr>
        <w:t>銀行代號</w:t>
      </w:r>
      <w:r w:rsidRPr="00DB273F">
        <w:rPr>
          <w:color w:val="000000" w:themeColor="text1"/>
          <w:szCs w:val="16"/>
        </w:rPr>
        <w:t>、</w:t>
      </w:r>
      <w:r w:rsidRPr="00DB273F">
        <w:rPr>
          <w:rFonts w:hint="eastAsia"/>
          <w:color w:val="000000" w:themeColor="text1"/>
          <w:szCs w:val="16"/>
          <w:u w:val="single"/>
        </w:rPr>
        <w:t>收款人帳號</w:t>
      </w:r>
      <w:r w:rsidRPr="00DB273F">
        <w:rPr>
          <w:rFonts w:hint="eastAsia"/>
          <w:color w:val="000000" w:themeColor="text1"/>
          <w:szCs w:val="16"/>
        </w:rPr>
        <w:t>及</w:t>
      </w:r>
      <w:r w:rsidRPr="00DB273F">
        <w:rPr>
          <w:rFonts w:hint="eastAsia"/>
          <w:color w:val="000000" w:themeColor="text1"/>
          <w:szCs w:val="16"/>
          <w:u w:val="single"/>
        </w:rPr>
        <w:t>收款人戶名</w:t>
      </w:r>
      <w:r w:rsidRPr="00DB273F">
        <w:rPr>
          <w:rFonts w:hint="eastAsia"/>
          <w:color w:val="000000" w:themeColor="text1"/>
          <w:szCs w:val="16"/>
        </w:rPr>
        <w:t>為必要輸入欄位</w:t>
      </w:r>
      <w:r w:rsidRPr="00DB273F">
        <w:rPr>
          <w:color w:val="000000" w:themeColor="text1"/>
          <w:szCs w:val="16"/>
        </w:rPr>
        <w:t>，</w:t>
      </w:r>
      <w:r w:rsidRPr="00DB273F">
        <w:rPr>
          <w:b/>
          <w:color w:val="000000" w:themeColor="text1"/>
          <w:szCs w:val="16"/>
        </w:rPr>
        <w:t>該帳戶所有人之身</w:t>
      </w:r>
      <w:r w:rsidRPr="00DB273F">
        <w:rPr>
          <w:rFonts w:hint="eastAsia"/>
          <w:b/>
          <w:color w:val="000000" w:themeColor="text1"/>
          <w:szCs w:val="16"/>
        </w:rPr>
        <w:t>分</w:t>
      </w:r>
      <w:r w:rsidRPr="00DB273F">
        <w:rPr>
          <w:b/>
          <w:color w:val="000000" w:themeColor="text1"/>
          <w:szCs w:val="16"/>
        </w:rPr>
        <w:t>證或營利事業統一編號</w:t>
      </w:r>
      <w:r w:rsidRPr="00DB273F">
        <w:rPr>
          <w:rFonts w:hint="eastAsia"/>
          <w:b/>
          <w:color w:val="000000" w:themeColor="text1"/>
          <w:szCs w:val="16"/>
        </w:rPr>
        <w:t>為非必要輸入欄位</w:t>
      </w:r>
      <w:r w:rsidRPr="00DB273F">
        <w:rPr>
          <w:b/>
          <w:color w:val="000000" w:themeColor="text1"/>
          <w:szCs w:val="16"/>
        </w:rPr>
        <w:t>。</w:t>
      </w:r>
      <w:r w:rsidRPr="00DB273F">
        <w:rPr>
          <w:rFonts w:hint="eastAsia"/>
          <w:b/>
          <w:color w:val="000000" w:themeColor="text1"/>
          <w:szCs w:val="16"/>
        </w:rPr>
        <w:t>惟</w:t>
      </w:r>
      <w:r w:rsidRPr="00DB273F">
        <w:rPr>
          <w:b/>
          <w:color w:val="000000" w:themeColor="text1"/>
          <w:szCs w:val="16"/>
        </w:rPr>
        <w:t>轉入帳戶之收款銀行將</w:t>
      </w:r>
      <w:r w:rsidRPr="00DB273F">
        <w:rPr>
          <w:rFonts w:hint="eastAsia"/>
          <w:b/>
          <w:color w:val="000000" w:themeColor="text1"/>
          <w:szCs w:val="16"/>
        </w:rPr>
        <w:t>優先檢核收款人帳號與收款人之</w:t>
      </w:r>
      <w:r w:rsidRPr="00DB273F">
        <w:rPr>
          <w:b/>
          <w:color w:val="000000" w:themeColor="text1"/>
          <w:szCs w:val="16"/>
        </w:rPr>
        <w:t>身</w:t>
      </w:r>
      <w:r w:rsidRPr="00DB273F">
        <w:rPr>
          <w:rFonts w:hint="eastAsia"/>
          <w:b/>
          <w:color w:val="000000" w:themeColor="text1"/>
          <w:szCs w:val="16"/>
        </w:rPr>
        <w:t>分</w:t>
      </w:r>
      <w:r w:rsidRPr="00DB273F">
        <w:rPr>
          <w:b/>
          <w:color w:val="000000" w:themeColor="text1"/>
          <w:szCs w:val="16"/>
        </w:rPr>
        <w:t>證或營利事業統一編號，倘該資料與其留存於收款銀行之資料相符時，即予入帳；</w:t>
      </w:r>
      <w:r w:rsidRPr="00DB273F">
        <w:rPr>
          <w:rFonts w:hint="eastAsia"/>
          <w:b/>
          <w:color w:val="000000" w:themeColor="text1"/>
          <w:szCs w:val="16"/>
        </w:rPr>
        <w:t>若無收款人之</w:t>
      </w:r>
      <w:r w:rsidRPr="00DB273F">
        <w:rPr>
          <w:b/>
          <w:color w:val="000000" w:themeColor="text1"/>
          <w:szCs w:val="16"/>
        </w:rPr>
        <w:t>身</w:t>
      </w:r>
      <w:r w:rsidRPr="00DB273F">
        <w:rPr>
          <w:rFonts w:hint="eastAsia"/>
          <w:b/>
          <w:color w:val="000000" w:themeColor="text1"/>
          <w:szCs w:val="16"/>
        </w:rPr>
        <w:t>分</w:t>
      </w:r>
      <w:r w:rsidRPr="00DB273F">
        <w:rPr>
          <w:b/>
          <w:color w:val="000000" w:themeColor="text1"/>
          <w:szCs w:val="16"/>
        </w:rPr>
        <w:t>證或營利事業統一編號</w:t>
      </w:r>
      <w:r w:rsidRPr="00DB273F">
        <w:rPr>
          <w:rFonts w:hint="eastAsia"/>
          <w:b/>
          <w:color w:val="000000" w:themeColor="text1"/>
          <w:szCs w:val="16"/>
        </w:rPr>
        <w:t>者，則檢核收款人戶名與收款帳號之正確性。</w:t>
      </w:r>
      <w:r w:rsidRPr="00DB273F">
        <w:rPr>
          <w:b/>
          <w:color w:val="000000" w:themeColor="text1"/>
          <w:szCs w:val="16"/>
        </w:rPr>
        <w:t>另轉入帳號之收款行若未加入</w:t>
      </w:r>
      <w:r w:rsidRPr="00DB273F">
        <w:rPr>
          <w:rFonts w:hint="eastAsia"/>
          <w:b/>
          <w:color w:val="000000" w:themeColor="text1"/>
          <w:szCs w:val="16"/>
        </w:rPr>
        <w:t>財金資訊股份有限公司（以下稱財金公司）</w:t>
      </w:r>
      <w:r w:rsidRPr="00DB273F">
        <w:rPr>
          <w:b/>
          <w:color w:val="000000" w:themeColor="text1"/>
          <w:szCs w:val="16"/>
        </w:rPr>
        <w:t>「</w:t>
      </w:r>
      <w:r w:rsidRPr="00DB273F">
        <w:rPr>
          <w:rFonts w:hint="eastAsia"/>
          <w:b/>
          <w:color w:val="000000" w:themeColor="text1"/>
          <w:szCs w:val="16"/>
        </w:rPr>
        <w:t>金融XML</w:t>
      </w:r>
      <w:r w:rsidRPr="00DB273F">
        <w:rPr>
          <w:b/>
          <w:color w:val="000000" w:themeColor="text1"/>
          <w:szCs w:val="16"/>
        </w:rPr>
        <w:t>共用系統」時，</w:t>
      </w:r>
      <w:r w:rsidRPr="00DB273F">
        <w:rPr>
          <w:rFonts w:hint="eastAsia"/>
          <w:b/>
          <w:color w:val="000000" w:themeColor="text1"/>
          <w:szCs w:val="16"/>
        </w:rPr>
        <w:t>立約</w:t>
      </w:r>
      <w:r w:rsidRPr="00DB273F">
        <w:rPr>
          <w:b/>
          <w:color w:val="000000" w:themeColor="text1"/>
          <w:szCs w:val="16"/>
        </w:rPr>
        <w:t>人同意</w:t>
      </w:r>
      <w:r w:rsidRPr="00DB273F">
        <w:rPr>
          <w:rFonts w:hint="eastAsia"/>
          <w:b/>
          <w:color w:val="000000" w:themeColor="text1"/>
          <w:szCs w:val="16"/>
        </w:rPr>
        <w:t>郵局</w:t>
      </w:r>
      <w:r w:rsidRPr="00DB273F">
        <w:rPr>
          <w:b/>
          <w:color w:val="000000" w:themeColor="text1"/>
          <w:szCs w:val="16"/>
        </w:rPr>
        <w:t>得</w:t>
      </w:r>
      <w:r w:rsidRPr="00DB273F">
        <w:rPr>
          <w:rFonts w:hint="eastAsia"/>
          <w:b/>
          <w:color w:val="000000" w:themeColor="text1"/>
          <w:szCs w:val="16"/>
        </w:rPr>
        <w:t>自本系統開始提供跨行通匯服務之日期起</w:t>
      </w:r>
      <w:r w:rsidRPr="00DB273F">
        <w:rPr>
          <w:b/>
          <w:color w:val="000000" w:themeColor="text1"/>
          <w:szCs w:val="16"/>
        </w:rPr>
        <w:t>逕以跨行通匯系統匯出款項</w:t>
      </w:r>
      <w:r w:rsidRPr="00DB273F">
        <w:rPr>
          <w:rFonts w:hint="eastAsia"/>
          <w:b/>
          <w:color w:val="000000" w:themeColor="text1"/>
          <w:szCs w:val="16"/>
        </w:rPr>
        <w:t>，此匯款作業，僅</w:t>
      </w:r>
      <w:r w:rsidRPr="00DB273F">
        <w:rPr>
          <w:b/>
          <w:color w:val="000000" w:themeColor="text1"/>
          <w:szCs w:val="16"/>
        </w:rPr>
        <w:t>檢核入帳之帳號及戶名，如入帳之帳號及戶名均相符，即予入帳。</w:t>
      </w:r>
      <w:r w:rsidRPr="00DB273F">
        <w:rPr>
          <w:rFonts w:hint="eastAsia"/>
          <w:color w:val="000000" w:themeColor="text1"/>
          <w:szCs w:val="16"/>
        </w:rPr>
        <w:t>以跨行通匯系統匯出款項者，服務時間依財金公司所訂為準。</w:t>
      </w:r>
    </w:p>
    <w:p w14:paraId="24BD4EF9" w14:textId="77777777" w:rsidR="00F93D1A" w:rsidRPr="00DB273F" w:rsidRDefault="00F93D1A" w:rsidP="00F93D1A">
      <w:pPr>
        <w:pStyle w:val="a3"/>
        <w:spacing w:line="300" w:lineRule="exact"/>
        <w:ind w:left="425" w:rightChars="6" w:right="14"/>
        <w:rPr>
          <w:color w:val="000000" w:themeColor="text1"/>
          <w:szCs w:val="16"/>
        </w:rPr>
      </w:pPr>
      <w:r w:rsidRPr="00DB273F">
        <w:rPr>
          <w:color w:val="000000" w:themeColor="text1"/>
          <w:szCs w:val="16"/>
        </w:rPr>
        <w:t>前項轉帳交易若扣帳成功而入帳失敗時，</w:t>
      </w:r>
      <w:r w:rsidRPr="00DB273F">
        <w:rPr>
          <w:rFonts w:hint="eastAsia"/>
          <w:color w:val="000000" w:themeColor="text1"/>
          <w:szCs w:val="16"/>
        </w:rPr>
        <w:t>郵局</w:t>
      </w:r>
      <w:r w:rsidRPr="00DB273F">
        <w:rPr>
          <w:color w:val="000000" w:themeColor="text1"/>
          <w:szCs w:val="16"/>
        </w:rPr>
        <w:t>應自動沖回該扣帳金額</w:t>
      </w:r>
      <w:r w:rsidRPr="00DB273F">
        <w:rPr>
          <w:rFonts w:hint="eastAsia"/>
          <w:color w:val="000000" w:themeColor="text1"/>
          <w:szCs w:val="16"/>
        </w:rPr>
        <w:t>。</w:t>
      </w:r>
    </w:p>
    <w:p w14:paraId="0D8B6493" w14:textId="77777777" w:rsidR="00F93D1A" w:rsidRPr="00DB273F" w:rsidRDefault="00F93D1A" w:rsidP="00F93D1A">
      <w:pPr>
        <w:pStyle w:val="a3"/>
        <w:numPr>
          <w:ilvl w:val="0"/>
          <w:numId w:val="36"/>
        </w:numPr>
        <w:spacing w:before="120" w:after="20" w:line="300" w:lineRule="exact"/>
        <w:ind w:left="0" w:rightChars="6" w:right="14" w:firstLine="0"/>
        <w:jc w:val="both"/>
        <w:rPr>
          <w:color w:val="000000" w:themeColor="text1"/>
          <w:szCs w:val="16"/>
        </w:rPr>
      </w:pPr>
      <w:r w:rsidRPr="00DB273F">
        <w:rPr>
          <w:rFonts w:hint="eastAsia"/>
          <w:color w:val="000000" w:themeColor="text1"/>
          <w:szCs w:val="16"/>
        </w:rPr>
        <w:t xml:space="preserve">　預約轉帳</w:t>
      </w:r>
    </w:p>
    <w:p w14:paraId="379E2522" w14:textId="77777777" w:rsidR="00F93D1A" w:rsidRPr="00DB273F" w:rsidRDefault="00F93D1A" w:rsidP="00F93D1A">
      <w:pPr>
        <w:pStyle w:val="a3"/>
        <w:numPr>
          <w:ilvl w:val="0"/>
          <w:numId w:val="44"/>
        </w:numPr>
        <w:spacing w:line="300" w:lineRule="exact"/>
        <w:ind w:right="-32"/>
        <w:jc w:val="both"/>
        <w:rPr>
          <w:color w:val="000000" w:themeColor="text1"/>
          <w:szCs w:val="16"/>
          <w:u w:val="single"/>
        </w:rPr>
      </w:pPr>
      <w:r w:rsidRPr="00DB273F">
        <w:rPr>
          <w:rFonts w:hint="eastAsia"/>
          <w:color w:val="000000" w:themeColor="text1"/>
          <w:szCs w:val="16"/>
          <w:u w:val="single"/>
        </w:rPr>
        <w:t>立約人於憑證暫禁、憑證註銷或終止使用本系統前約定之預約轉帳交易仍屬有效。</w:t>
      </w:r>
    </w:p>
    <w:p w14:paraId="49035900" w14:textId="77777777" w:rsidR="00F93D1A" w:rsidRPr="00DB273F" w:rsidRDefault="00F93D1A" w:rsidP="00F93D1A">
      <w:pPr>
        <w:pStyle w:val="a3"/>
        <w:numPr>
          <w:ilvl w:val="0"/>
          <w:numId w:val="44"/>
        </w:numPr>
        <w:tabs>
          <w:tab w:val="left" w:pos="567"/>
        </w:tabs>
        <w:spacing w:line="300" w:lineRule="exact"/>
        <w:ind w:left="993" w:right="-32" w:hanging="513"/>
        <w:jc w:val="both"/>
        <w:rPr>
          <w:color w:val="000000" w:themeColor="text1"/>
          <w:szCs w:val="16"/>
        </w:rPr>
      </w:pPr>
      <w:r w:rsidRPr="00DB273F">
        <w:rPr>
          <w:rFonts w:hint="eastAsia"/>
          <w:color w:val="000000" w:themeColor="text1"/>
          <w:szCs w:val="16"/>
        </w:rPr>
        <w:t>立約人</w:t>
      </w:r>
      <w:r w:rsidRPr="00DB273F">
        <w:rPr>
          <w:color w:val="000000" w:themeColor="text1"/>
          <w:szCs w:val="16"/>
        </w:rPr>
        <w:t>於申請預約轉帳當時，經</w:t>
      </w:r>
      <w:r w:rsidRPr="00DB273F">
        <w:rPr>
          <w:rFonts w:hint="eastAsia"/>
          <w:color w:val="000000" w:themeColor="text1"/>
          <w:szCs w:val="16"/>
        </w:rPr>
        <w:t>郵局</w:t>
      </w:r>
      <w:r w:rsidRPr="00DB273F">
        <w:rPr>
          <w:color w:val="000000" w:themeColor="text1"/>
          <w:szCs w:val="16"/>
        </w:rPr>
        <w:t>檢核憑證之有效性後，</w:t>
      </w:r>
      <w:r w:rsidRPr="00DB273F">
        <w:rPr>
          <w:rFonts w:hint="eastAsia"/>
          <w:color w:val="000000" w:themeColor="text1"/>
          <w:szCs w:val="16"/>
        </w:rPr>
        <w:t>郵局</w:t>
      </w:r>
      <w:r w:rsidRPr="00DB273F">
        <w:rPr>
          <w:color w:val="000000" w:themeColor="text1"/>
          <w:szCs w:val="16"/>
        </w:rPr>
        <w:t>即受理該筆轉帳交易之預約；屆至預約轉帳當日，</w:t>
      </w:r>
      <w:r w:rsidRPr="00DB273F">
        <w:rPr>
          <w:rFonts w:hint="eastAsia"/>
          <w:color w:val="000000" w:themeColor="text1"/>
          <w:szCs w:val="16"/>
        </w:rPr>
        <w:t>郵局</w:t>
      </w:r>
      <w:r w:rsidRPr="00DB273F">
        <w:rPr>
          <w:color w:val="000000" w:themeColor="text1"/>
          <w:szCs w:val="16"/>
        </w:rPr>
        <w:t>辦理轉帳時，</w:t>
      </w:r>
      <w:r w:rsidRPr="00DB273F">
        <w:rPr>
          <w:rFonts w:hint="eastAsia"/>
          <w:color w:val="000000" w:themeColor="text1"/>
          <w:szCs w:val="16"/>
        </w:rPr>
        <w:t>不再檢核憑證之有效性，於檢核轉出帳號存款餘額、轉帳限額、轉入帳號等其他約定條件，均屬無誤後</w:t>
      </w:r>
      <w:r w:rsidRPr="00DB273F">
        <w:rPr>
          <w:color w:val="000000" w:themeColor="text1"/>
          <w:szCs w:val="16"/>
        </w:rPr>
        <w:t>，辦理該筆預約轉帳交易</w:t>
      </w:r>
      <w:r w:rsidRPr="00DB273F">
        <w:rPr>
          <w:rFonts w:hint="eastAsia"/>
          <w:color w:val="000000" w:themeColor="text1"/>
          <w:szCs w:val="16"/>
        </w:rPr>
        <w:t>。</w:t>
      </w:r>
    </w:p>
    <w:p w14:paraId="207A3210" w14:textId="77777777" w:rsidR="00F93D1A" w:rsidRPr="00DB273F" w:rsidRDefault="00F93D1A" w:rsidP="00F93D1A">
      <w:pPr>
        <w:pStyle w:val="a3"/>
        <w:numPr>
          <w:ilvl w:val="0"/>
          <w:numId w:val="44"/>
        </w:numPr>
        <w:tabs>
          <w:tab w:val="left" w:pos="567"/>
        </w:tabs>
        <w:spacing w:line="300" w:lineRule="exact"/>
        <w:ind w:left="993" w:right="-32" w:hanging="513"/>
        <w:jc w:val="both"/>
        <w:rPr>
          <w:color w:val="000000" w:themeColor="text1"/>
          <w:szCs w:val="16"/>
        </w:rPr>
      </w:pPr>
      <w:r w:rsidRPr="00DB273F">
        <w:rPr>
          <w:rFonts w:hint="eastAsia"/>
          <w:color w:val="000000" w:themeColor="text1"/>
          <w:szCs w:val="16"/>
        </w:rPr>
        <w:t>立約人</w:t>
      </w:r>
      <w:r w:rsidRPr="00DB273F">
        <w:rPr>
          <w:color w:val="000000" w:themeColor="text1"/>
          <w:szCs w:val="16"/>
        </w:rPr>
        <w:t>應於預約轉帳當日自行查詢轉帳處理結果。如因</w:t>
      </w:r>
      <w:r w:rsidRPr="00DB273F">
        <w:rPr>
          <w:rFonts w:hint="eastAsia"/>
          <w:color w:val="000000" w:themeColor="text1"/>
          <w:szCs w:val="16"/>
        </w:rPr>
        <w:t>郵局</w:t>
      </w:r>
      <w:r w:rsidRPr="00DB273F">
        <w:rPr>
          <w:color w:val="000000" w:themeColor="text1"/>
          <w:szCs w:val="16"/>
        </w:rPr>
        <w:t>電腦系統故障導致預約轉帳無法處理，</w:t>
      </w:r>
      <w:r w:rsidRPr="00DB273F">
        <w:rPr>
          <w:rFonts w:hint="eastAsia"/>
          <w:color w:val="000000" w:themeColor="text1"/>
          <w:szCs w:val="16"/>
        </w:rPr>
        <w:t>或立約人轉出帳戶結存不足時，郵局</w:t>
      </w:r>
      <w:r w:rsidRPr="00DB273F">
        <w:rPr>
          <w:color w:val="000000" w:themeColor="text1"/>
          <w:szCs w:val="16"/>
        </w:rPr>
        <w:t>得於</w:t>
      </w:r>
      <w:r w:rsidRPr="00DB273F">
        <w:rPr>
          <w:rFonts w:hint="eastAsia"/>
          <w:color w:val="000000" w:themeColor="text1"/>
          <w:szCs w:val="16"/>
          <w:u w:val="single"/>
        </w:rPr>
        <w:t>當日中午十二時</w:t>
      </w:r>
      <w:r w:rsidRPr="00DB273F">
        <w:rPr>
          <w:color w:val="000000" w:themeColor="text1"/>
          <w:szCs w:val="16"/>
          <w:u w:val="single"/>
        </w:rPr>
        <w:t>後將當日之預約轉帳交易取消</w:t>
      </w:r>
      <w:r w:rsidRPr="00DB273F">
        <w:rPr>
          <w:color w:val="000000" w:themeColor="text1"/>
          <w:szCs w:val="16"/>
        </w:rPr>
        <w:t>，</w:t>
      </w:r>
      <w:r w:rsidRPr="00DB273F">
        <w:rPr>
          <w:rFonts w:hint="eastAsia"/>
          <w:color w:val="000000" w:themeColor="text1"/>
          <w:szCs w:val="16"/>
        </w:rPr>
        <w:t>立約人</w:t>
      </w:r>
      <w:r w:rsidRPr="00DB273F">
        <w:rPr>
          <w:color w:val="000000" w:themeColor="text1"/>
          <w:szCs w:val="16"/>
        </w:rPr>
        <w:t>絕無異議。</w:t>
      </w:r>
    </w:p>
    <w:p w14:paraId="0ADF5A38" w14:textId="77777777" w:rsidR="00F93D1A" w:rsidRPr="00DB273F" w:rsidRDefault="00F93D1A" w:rsidP="00F93D1A">
      <w:pPr>
        <w:pStyle w:val="a3"/>
        <w:numPr>
          <w:ilvl w:val="0"/>
          <w:numId w:val="44"/>
        </w:numPr>
        <w:tabs>
          <w:tab w:val="left" w:pos="567"/>
        </w:tabs>
        <w:spacing w:line="300" w:lineRule="exact"/>
        <w:ind w:left="993" w:right="-32" w:hanging="513"/>
        <w:jc w:val="both"/>
        <w:rPr>
          <w:color w:val="000000" w:themeColor="text1"/>
          <w:szCs w:val="16"/>
          <w:u w:val="single"/>
        </w:rPr>
      </w:pPr>
      <w:r w:rsidRPr="00DB273F">
        <w:rPr>
          <w:rFonts w:hint="eastAsia"/>
          <w:color w:val="000000" w:themeColor="text1"/>
          <w:szCs w:val="16"/>
          <w:u w:val="single"/>
        </w:rPr>
        <w:t>轉出帳戶或轉入帳戶如已結清或暫禁，預約轉帳委託視為自動終止</w:t>
      </w:r>
      <w:r w:rsidRPr="00DB273F">
        <w:rPr>
          <w:rFonts w:hint="eastAsia"/>
          <w:color w:val="000000" w:themeColor="text1"/>
          <w:szCs w:val="16"/>
        </w:rPr>
        <w:t>；轉出帳戶如有存款不足、遭法院扣押、強制執行等；或轉入帳戶帳號錯誤、轉入帳號為公教儲蓄存款戶，致無法扣帳或轉存時，郵局無辦理轉存之義務；且因未轉帳所生之一切損失與責任，概由立約人自行負擔。</w:t>
      </w:r>
    </w:p>
    <w:p w14:paraId="3594D7FB" w14:textId="77777777" w:rsidR="00F93D1A" w:rsidRPr="00DB273F" w:rsidRDefault="00F93D1A" w:rsidP="00F93D1A">
      <w:pPr>
        <w:pStyle w:val="a3"/>
        <w:numPr>
          <w:ilvl w:val="0"/>
          <w:numId w:val="44"/>
        </w:numPr>
        <w:tabs>
          <w:tab w:val="left" w:pos="567"/>
        </w:tabs>
        <w:spacing w:line="300" w:lineRule="exact"/>
        <w:ind w:left="993" w:right="-32" w:hanging="513"/>
        <w:jc w:val="both"/>
        <w:rPr>
          <w:color w:val="000000" w:themeColor="text1"/>
          <w:szCs w:val="16"/>
          <w:u w:val="single"/>
        </w:rPr>
      </w:pPr>
      <w:r w:rsidRPr="00DB273F">
        <w:rPr>
          <w:rFonts w:hint="eastAsia"/>
          <w:color w:val="000000" w:themeColor="text1"/>
        </w:rPr>
        <w:t>預約轉帳交易如因不可抗力之因素（如颱風、地震等）停止營業者，該預約交易不予處理。</w:t>
      </w:r>
    </w:p>
    <w:p w14:paraId="2A2E9685" w14:textId="77777777" w:rsidR="00F93D1A" w:rsidRPr="00DB273F" w:rsidRDefault="00F93D1A" w:rsidP="00F93D1A">
      <w:pPr>
        <w:pStyle w:val="a3"/>
        <w:numPr>
          <w:ilvl w:val="0"/>
          <w:numId w:val="36"/>
        </w:numPr>
        <w:spacing w:before="120" w:after="20" w:line="300" w:lineRule="exact"/>
        <w:ind w:left="425" w:rightChars="6" w:right="14" w:hangingChars="177" w:hanging="425"/>
        <w:jc w:val="both"/>
        <w:rPr>
          <w:rFonts w:ascii="Arial" w:hAnsi="Arial" w:cs="新細明體"/>
          <w:color w:val="000000" w:themeColor="text1"/>
          <w:kern w:val="0"/>
          <w:sz w:val="20"/>
          <w:szCs w:val="20"/>
        </w:rPr>
      </w:pPr>
      <w:r w:rsidRPr="00DB273F">
        <w:rPr>
          <w:rFonts w:hint="eastAsia"/>
          <w:color w:val="000000" w:themeColor="text1"/>
          <w:szCs w:val="16"/>
        </w:rPr>
        <w:t xml:space="preserve">　立約人若以申請領用支票之劃撥儲金帳戶為約定轉出帳戶，倘因本系統轉帳，致該帳戶結存不足發生退票情事，概由立約人自行負責。</w:t>
      </w:r>
    </w:p>
    <w:p w14:paraId="58513A17" w14:textId="77777777" w:rsidR="00F93D1A" w:rsidRPr="00DB273F" w:rsidRDefault="00F93D1A">
      <w:pPr>
        <w:rPr>
          <w:color w:val="000000" w:themeColor="text1"/>
        </w:rPr>
      </w:pPr>
    </w:p>
    <w:sectPr w:rsidR="00F93D1A" w:rsidRPr="00DB273F" w:rsidSect="00D8462C">
      <w:pgSz w:w="11907" w:h="16840" w:code="9"/>
      <w:pgMar w:top="988" w:right="567" w:bottom="993" w:left="567" w:header="851" w:footer="70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800D2" w14:textId="77777777" w:rsidR="00EE452B" w:rsidRDefault="00EE452B">
      <w:r>
        <w:separator/>
      </w:r>
    </w:p>
  </w:endnote>
  <w:endnote w:type="continuationSeparator" w:id="0">
    <w:p w14:paraId="67A73043" w14:textId="77777777" w:rsidR="00EE452B" w:rsidRDefault="00EE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標楷體7..."/>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0ECE" w14:textId="77777777" w:rsidR="00546F36" w:rsidRDefault="00EC37B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0</w:t>
    </w:r>
    <w:r>
      <w:rPr>
        <w:rStyle w:val="ac"/>
      </w:rPr>
      <w:fldChar w:fldCharType="end"/>
    </w:r>
  </w:p>
  <w:p w14:paraId="4CFCADB5" w14:textId="77777777" w:rsidR="00546F36" w:rsidRDefault="00EE452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A2D0" w14:textId="77777777" w:rsidR="00D8462C" w:rsidRDefault="00EC37BC" w:rsidP="00D8462C">
    <w:pPr>
      <w:pStyle w:val="aa"/>
      <w:framePr w:wrap="around" w:vAnchor="text" w:hAnchor="margin" w:xAlign="center" w:y="1"/>
      <w:rPr>
        <w:rStyle w:val="ac"/>
      </w:rPr>
    </w:pPr>
    <w:r>
      <w:rPr>
        <w:rStyle w:val="ac"/>
        <w:rFonts w:hint="eastAsia"/>
      </w:rPr>
      <w:t>第</w:t>
    </w: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r>
      <w:rPr>
        <w:rStyle w:val="ac"/>
        <w:rFonts w:hint="eastAsia"/>
      </w:rPr>
      <w:t>頁 / 共8頁</w:t>
    </w:r>
  </w:p>
  <w:p w14:paraId="25740C10" w14:textId="0CF723DC" w:rsidR="00546F36" w:rsidRDefault="00965A03" w:rsidP="001E73D9">
    <w:pPr>
      <w:pStyle w:val="aa"/>
      <w:ind w:right="360"/>
      <w:jc w:val="right"/>
    </w:pPr>
    <w:r w:rsidRPr="00965A03">
      <w:rPr>
        <w:rFonts w:ascii="Arial" w:hAnsi="Arial" w:cs="新細明體" w:hint="eastAsia"/>
        <w:kern w:val="0"/>
      </w:rPr>
      <w:t>109.0</w:t>
    </w:r>
    <w:r w:rsidR="00D84CA8">
      <w:rPr>
        <w:rFonts w:ascii="Arial" w:hAnsi="Arial" w:cs="新細明體" w:hint="eastAsia"/>
        <w:kern w:val="0"/>
      </w:rPr>
      <w:t>6</w:t>
    </w:r>
    <w:r w:rsidR="00EC37BC" w:rsidRPr="00965A03">
      <w:rPr>
        <w:rFonts w:ascii="Arial" w:hAnsi="Arial" w:cs="新細明體" w:hint="eastAsia"/>
        <w:kern w:val="0"/>
      </w:rPr>
      <w:t xml:space="preserve"> </w:t>
    </w:r>
    <w:r w:rsidR="00EC37BC" w:rsidRPr="00965A03">
      <w:rPr>
        <w:rFonts w:ascii="Arial" w:hAnsi="Arial" w:cs="新細明體" w:hint="eastAsia"/>
        <w:kern w:val="0"/>
      </w:rPr>
      <w:t>永</w:t>
    </w:r>
    <w:r w:rsidR="00EC37BC">
      <w:rPr>
        <w:rFonts w:ascii="Arial" w:hAnsi="Arial" w:cs="新細明體" w:hint="eastAsia"/>
        <w:kern w:val="0"/>
      </w:rPr>
      <w:t>久保管﹝網路版﹞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6C39A" w14:textId="77777777" w:rsidR="00EE452B" w:rsidRDefault="00EE452B">
      <w:r>
        <w:separator/>
      </w:r>
    </w:p>
  </w:footnote>
  <w:footnote w:type="continuationSeparator" w:id="0">
    <w:p w14:paraId="6199F71C" w14:textId="77777777" w:rsidR="00EE452B" w:rsidRDefault="00EE4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558"/>
    <w:multiLevelType w:val="hybridMultilevel"/>
    <w:tmpl w:val="4C887550"/>
    <w:lvl w:ilvl="0" w:tplc="5E4C1370">
      <w:start w:val="1"/>
      <w:numFmt w:val="taiwaneseCountingThousand"/>
      <w:lvlText w:val="%1、"/>
      <w:lvlJc w:val="left"/>
      <w:pPr>
        <w:ind w:left="840" w:hanging="480"/>
      </w:pPr>
      <w:rPr>
        <w:rFonts w:hint="eastAsia"/>
      </w:rPr>
    </w:lvl>
    <w:lvl w:ilvl="1" w:tplc="2294F336">
      <w:start w:val="1"/>
      <w:numFmt w:val="ideographTraditional"/>
      <w:lvlText w:val="%2、"/>
      <w:lvlJc w:val="left"/>
      <w:pPr>
        <w:ind w:left="1320" w:hanging="480"/>
      </w:pPr>
      <w:rPr>
        <w:lang w:val="en-US"/>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0EE5840"/>
    <w:multiLevelType w:val="hybridMultilevel"/>
    <w:tmpl w:val="FBCA3F46"/>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96351D"/>
    <w:multiLevelType w:val="hybridMultilevel"/>
    <w:tmpl w:val="A4027010"/>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8D868C4"/>
    <w:multiLevelType w:val="hybridMultilevel"/>
    <w:tmpl w:val="4C887550"/>
    <w:lvl w:ilvl="0" w:tplc="5E4C1370">
      <w:start w:val="1"/>
      <w:numFmt w:val="taiwaneseCountingThousand"/>
      <w:lvlText w:val="%1、"/>
      <w:lvlJc w:val="left"/>
      <w:pPr>
        <w:ind w:left="840" w:hanging="480"/>
      </w:pPr>
      <w:rPr>
        <w:rFonts w:hint="eastAsia"/>
      </w:rPr>
    </w:lvl>
    <w:lvl w:ilvl="1" w:tplc="2294F336">
      <w:start w:val="1"/>
      <w:numFmt w:val="ideographTraditional"/>
      <w:lvlText w:val="%2、"/>
      <w:lvlJc w:val="left"/>
      <w:pPr>
        <w:ind w:left="1320" w:hanging="480"/>
      </w:pPr>
      <w:rPr>
        <w:lang w:val="en-US"/>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E450D5E"/>
    <w:multiLevelType w:val="hybridMultilevel"/>
    <w:tmpl w:val="FBCA3F46"/>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E9F0E73"/>
    <w:multiLevelType w:val="hybridMultilevel"/>
    <w:tmpl w:val="FBCA3F46"/>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0147138"/>
    <w:multiLevelType w:val="hybridMultilevel"/>
    <w:tmpl w:val="E1DEBB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516D1"/>
    <w:multiLevelType w:val="hybridMultilevel"/>
    <w:tmpl w:val="4C887550"/>
    <w:lvl w:ilvl="0" w:tplc="5E4C1370">
      <w:start w:val="1"/>
      <w:numFmt w:val="taiwaneseCountingThousand"/>
      <w:lvlText w:val="%1、"/>
      <w:lvlJc w:val="left"/>
      <w:pPr>
        <w:ind w:left="840" w:hanging="480"/>
      </w:pPr>
      <w:rPr>
        <w:rFonts w:hint="eastAsia"/>
      </w:rPr>
    </w:lvl>
    <w:lvl w:ilvl="1" w:tplc="2294F336">
      <w:start w:val="1"/>
      <w:numFmt w:val="ideographTraditional"/>
      <w:lvlText w:val="%2、"/>
      <w:lvlJc w:val="left"/>
      <w:pPr>
        <w:ind w:left="1320" w:hanging="480"/>
      </w:pPr>
      <w:rPr>
        <w:lang w:val="en-US"/>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7B51DE8"/>
    <w:multiLevelType w:val="hybridMultilevel"/>
    <w:tmpl w:val="E1DEBB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41775"/>
    <w:multiLevelType w:val="hybridMultilevel"/>
    <w:tmpl w:val="78887F48"/>
    <w:lvl w:ilvl="0" w:tplc="5E4C13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B5C5C0A"/>
    <w:multiLevelType w:val="hybridMultilevel"/>
    <w:tmpl w:val="D8DC2F82"/>
    <w:lvl w:ilvl="0" w:tplc="A23412CA">
      <w:start w:val="1"/>
      <w:numFmt w:val="taiwaneseCountingThousand"/>
      <w:lvlText w:val="(%1)"/>
      <w:lvlJc w:val="left"/>
      <w:pPr>
        <w:tabs>
          <w:tab w:val="num" w:pos="5759"/>
        </w:tabs>
        <w:ind w:left="5759" w:hanging="480"/>
      </w:pPr>
      <w:rPr>
        <w:rFonts w:hint="eastAsia"/>
        <w:color w:val="000000"/>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1" w15:restartNumberingAfterBreak="0">
    <w:nsid w:val="200C26BE"/>
    <w:multiLevelType w:val="hybridMultilevel"/>
    <w:tmpl w:val="F0E8816C"/>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2096151"/>
    <w:multiLevelType w:val="hybridMultilevel"/>
    <w:tmpl w:val="E1DEBB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3529E5"/>
    <w:multiLevelType w:val="hybridMultilevel"/>
    <w:tmpl w:val="E1DEBB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C14896"/>
    <w:multiLevelType w:val="hybridMultilevel"/>
    <w:tmpl w:val="E42AA1E0"/>
    <w:lvl w:ilvl="0" w:tplc="93B61922">
      <w:start w:val="1"/>
      <w:numFmt w:val="taiwaneseCountingThousand"/>
      <w:lvlText w:val="第%1條"/>
      <w:lvlJc w:val="left"/>
      <w:pPr>
        <w:ind w:left="2182" w:hanging="480"/>
      </w:pPr>
      <w:rPr>
        <w:rFonts w:hint="default"/>
        <w:b w:val="0"/>
        <w:lang w:val="en-US"/>
      </w:rPr>
    </w:lvl>
    <w:lvl w:ilvl="1" w:tplc="B84CD07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7C55F6"/>
    <w:multiLevelType w:val="hybridMultilevel"/>
    <w:tmpl w:val="F0E8816C"/>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A477A41"/>
    <w:multiLevelType w:val="hybridMultilevel"/>
    <w:tmpl w:val="F0E8816C"/>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B6D051A"/>
    <w:multiLevelType w:val="hybridMultilevel"/>
    <w:tmpl w:val="D5A2517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D6215E5"/>
    <w:multiLevelType w:val="hybridMultilevel"/>
    <w:tmpl w:val="F1D6531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F044F18"/>
    <w:multiLevelType w:val="hybridMultilevel"/>
    <w:tmpl w:val="20687DDC"/>
    <w:lvl w:ilvl="0" w:tplc="BED44856">
      <w:start w:val="1"/>
      <w:numFmt w:val="taiwaneseCountingThousand"/>
      <w:lvlText w:val="(%1)"/>
      <w:lvlJc w:val="left"/>
      <w:pPr>
        <w:tabs>
          <w:tab w:val="num" w:pos="5759"/>
        </w:tabs>
        <w:ind w:left="5759"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AD2E19"/>
    <w:multiLevelType w:val="hybridMultilevel"/>
    <w:tmpl w:val="F1D6531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61D1AC2"/>
    <w:multiLevelType w:val="hybridMultilevel"/>
    <w:tmpl w:val="F1D6531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9C36F01"/>
    <w:multiLevelType w:val="hybridMultilevel"/>
    <w:tmpl w:val="2022216A"/>
    <w:lvl w:ilvl="0" w:tplc="568487A2">
      <w:start w:val="1"/>
      <w:numFmt w:val="taiwaneseCountingThousand"/>
      <w:lvlText w:val="第%1條"/>
      <w:lvlJc w:val="left"/>
      <w:pPr>
        <w:ind w:left="4308" w:hanging="480"/>
      </w:pPr>
      <w:rPr>
        <w:rFonts w:hint="default"/>
        <w:b w:val="0"/>
        <w:lang w:val="en-US"/>
      </w:rPr>
    </w:lvl>
    <w:lvl w:ilvl="1" w:tplc="B84CD07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D2144F"/>
    <w:multiLevelType w:val="hybridMultilevel"/>
    <w:tmpl w:val="D5A2517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13C2805"/>
    <w:multiLevelType w:val="hybridMultilevel"/>
    <w:tmpl w:val="F0E8816C"/>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1D466C8"/>
    <w:multiLevelType w:val="hybridMultilevel"/>
    <w:tmpl w:val="A4027010"/>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21B217C"/>
    <w:multiLevelType w:val="hybridMultilevel"/>
    <w:tmpl w:val="50203CBA"/>
    <w:lvl w:ilvl="0" w:tplc="0A02511C">
      <w:start w:val="1"/>
      <w:numFmt w:val="taiwaneseCountingThousand"/>
      <w:lvlText w:val="第%1條"/>
      <w:lvlJc w:val="left"/>
      <w:pPr>
        <w:ind w:left="4308" w:hanging="480"/>
      </w:pPr>
      <w:rPr>
        <w:rFonts w:hint="default"/>
        <w:b w:val="0"/>
        <w:sz w:val="24"/>
        <w:szCs w:val="24"/>
        <w:lang w:val="en-US"/>
      </w:rPr>
    </w:lvl>
    <w:lvl w:ilvl="1" w:tplc="B84CD07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411AF9"/>
    <w:multiLevelType w:val="hybridMultilevel"/>
    <w:tmpl w:val="78887F48"/>
    <w:lvl w:ilvl="0" w:tplc="5E4C13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A3235D"/>
    <w:multiLevelType w:val="hybridMultilevel"/>
    <w:tmpl w:val="4C887550"/>
    <w:lvl w:ilvl="0" w:tplc="5E4C1370">
      <w:start w:val="1"/>
      <w:numFmt w:val="taiwaneseCountingThousand"/>
      <w:lvlText w:val="%1、"/>
      <w:lvlJc w:val="left"/>
      <w:pPr>
        <w:ind w:left="840" w:hanging="480"/>
      </w:pPr>
      <w:rPr>
        <w:rFonts w:hint="eastAsia"/>
      </w:rPr>
    </w:lvl>
    <w:lvl w:ilvl="1" w:tplc="2294F336">
      <w:start w:val="1"/>
      <w:numFmt w:val="ideographTraditional"/>
      <w:lvlText w:val="%2、"/>
      <w:lvlJc w:val="left"/>
      <w:pPr>
        <w:ind w:left="1320" w:hanging="480"/>
      </w:pPr>
      <w:rPr>
        <w:lang w:val="en-US"/>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C0E61EC"/>
    <w:multiLevelType w:val="hybridMultilevel"/>
    <w:tmpl w:val="D8DC2F82"/>
    <w:lvl w:ilvl="0" w:tplc="A23412CA">
      <w:start w:val="1"/>
      <w:numFmt w:val="taiwaneseCountingThousand"/>
      <w:lvlText w:val="(%1)"/>
      <w:lvlJc w:val="left"/>
      <w:pPr>
        <w:tabs>
          <w:tab w:val="num" w:pos="5759"/>
        </w:tabs>
        <w:ind w:left="5759" w:hanging="480"/>
      </w:pPr>
      <w:rPr>
        <w:rFonts w:hint="eastAsia"/>
        <w:color w:val="000000"/>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0" w15:restartNumberingAfterBreak="0">
    <w:nsid w:val="5FB155FB"/>
    <w:multiLevelType w:val="hybridMultilevel"/>
    <w:tmpl w:val="A4027010"/>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1693AC6"/>
    <w:multiLevelType w:val="hybridMultilevel"/>
    <w:tmpl w:val="D5A2517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306382D"/>
    <w:multiLevelType w:val="hybridMultilevel"/>
    <w:tmpl w:val="CCE861D0"/>
    <w:lvl w:ilvl="0" w:tplc="B84CD07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7405187"/>
    <w:multiLevelType w:val="hybridMultilevel"/>
    <w:tmpl w:val="CCE861D0"/>
    <w:lvl w:ilvl="0" w:tplc="B84CD07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9C21306"/>
    <w:multiLevelType w:val="hybridMultilevel"/>
    <w:tmpl w:val="CCE861D0"/>
    <w:lvl w:ilvl="0" w:tplc="B84CD07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D3A1876"/>
    <w:multiLevelType w:val="hybridMultilevel"/>
    <w:tmpl w:val="D0469738"/>
    <w:lvl w:ilvl="0" w:tplc="D758D184">
      <w:start w:val="1"/>
      <w:numFmt w:val="bullet"/>
      <w:lvlText w:val="□"/>
      <w:lvlJc w:val="left"/>
      <w:pPr>
        <w:tabs>
          <w:tab w:val="num" w:pos="804"/>
        </w:tabs>
        <w:ind w:left="804" w:hanging="360"/>
      </w:pPr>
      <w:rPr>
        <w:rFonts w:ascii="標楷體" w:eastAsia="標楷體" w:hAnsi="標楷體" w:cs="Times New Roman" w:hint="eastAsia"/>
        <w:sz w:val="24"/>
        <w:szCs w:val="24"/>
      </w:rPr>
    </w:lvl>
    <w:lvl w:ilvl="1" w:tplc="04090003" w:tentative="1">
      <w:start w:val="1"/>
      <w:numFmt w:val="bullet"/>
      <w:lvlText w:val=""/>
      <w:lvlJc w:val="left"/>
      <w:pPr>
        <w:tabs>
          <w:tab w:val="num" w:pos="1404"/>
        </w:tabs>
        <w:ind w:left="1404" w:hanging="480"/>
      </w:pPr>
      <w:rPr>
        <w:rFonts w:ascii="Wingdings" w:hAnsi="Wingdings" w:hint="default"/>
      </w:rPr>
    </w:lvl>
    <w:lvl w:ilvl="2" w:tplc="04090005" w:tentative="1">
      <w:start w:val="1"/>
      <w:numFmt w:val="bullet"/>
      <w:lvlText w:val=""/>
      <w:lvlJc w:val="left"/>
      <w:pPr>
        <w:tabs>
          <w:tab w:val="num" w:pos="1884"/>
        </w:tabs>
        <w:ind w:left="1884" w:hanging="480"/>
      </w:pPr>
      <w:rPr>
        <w:rFonts w:ascii="Wingdings" w:hAnsi="Wingdings" w:hint="default"/>
      </w:rPr>
    </w:lvl>
    <w:lvl w:ilvl="3" w:tplc="04090001" w:tentative="1">
      <w:start w:val="1"/>
      <w:numFmt w:val="bullet"/>
      <w:lvlText w:val=""/>
      <w:lvlJc w:val="left"/>
      <w:pPr>
        <w:tabs>
          <w:tab w:val="num" w:pos="2364"/>
        </w:tabs>
        <w:ind w:left="2364" w:hanging="480"/>
      </w:pPr>
      <w:rPr>
        <w:rFonts w:ascii="Wingdings" w:hAnsi="Wingdings" w:hint="default"/>
      </w:rPr>
    </w:lvl>
    <w:lvl w:ilvl="4" w:tplc="04090003" w:tentative="1">
      <w:start w:val="1"/>
      <w:numFmt w:val="bullet"/>
      <w:lvlText w:val=""/>
      <w:lvlJc w:val="left"/>
      <w:pPr>
        <w:tabs>
          <w:tab w:val="num" w:pos="2844"/>
        </w:tabs>
        <w:ind w:left="2844" w:hanging="480"/>
      </w:pPr>
      <w:rPr>
        <w:rFonts w:ascii="Wingdings" w:hAnsi="Wingdings" w:hint="default"/>
      </w:rPr>
    </w:lvl>
    <w:lvl w:ilvl="5" w:tplc="04090005" w:tentative="1">
      <w:start w:val="1"/>
      <w:numFmt w:val="bullet"/>
      <w:lvlText w:val=""/>
      <w:lvlJc w:val="left"/>
      <w:pPr>
        <w:tabs>
          <w:tab w:val="num" w:pos="3324"/>
        </w:tabs>
        <w:ind w:left="3324" w:hanging="480"/>
      </w:pPr>
      <w:rPr>
        <w:rFonts w:ascii="Wingdings" w:hAnsi="Wingdings" w:hint="default"/>
      </w:rPr>
    </w:lvl>
    <w:lvl w:ilvl="6" w:tplc="04090001" w:tentative="1">
      <w:start w:val="1"/>
      <w:numFmt w:val="bullet"/>
      <w:lvlText w:val=""/>
      <w:lvlJc w:val="left"/>
      <w:pPr>
        <w:tabs>
          <w:tab w:val="num" w:pos="3804"/>
        </w:tabs>
        <w:ind w:left="3804" w:hanging="480"/>
      </w:pPr>
      <w:rPr>
        <w:rFonts w:ascii="Wingdings" w:hAnsi="Wingdings" w:hint="default"/>
      </w:rPr>
    </w:lvl>
    <w:lvl w:ilvl="7" w:tplc="04090003" w:tentative="1">
      <w:start w:val="1"/>
      <w:numFmt w:val="bullet"/>
      <w:lvlText w:val=""/>
      <w:lvlJc w:val="left"/>
      <w:pPr>
        <w:tabs>
          <w:tab w:val="num" w:pos="4284"/>
        </w:tabs>
        <w:ind w:left="4284" w:hanging="480"/>
      </w:pPr>
      <w:rPr>
        <w:rFonts w:ascii="Wingdings" w:hAnsi="Wingdings" w:hint="default"/>
      </w:rPr>
    </w:lvl>
    <w:lvl w:ilvl="8" w:tplc="04090005" w:tentative="1">
      <w:start w:val="1"/>
      <w:numFmt w:val="bullet"/>
      <w:lvlText w:val=""/>
      <w:lvlJc w:val="left"/>
      <w:pPr>
        <w:tabs>
          <w:tab w:val="num" w:pos="4764"/>
        </w:tabs>
        <w:ind w:left="4764" w:hanging="480"/>
      </w:pPr>
      <w:rPr>
        <w:rFonts w:ascii="Wingdings" w:hAnsi="Wingdings" w:hint="default"/>
      </w:rPr>
    </w:lvl>
  </w:abstractNum>
  <w:abstractNum w:abstractNumId="36" w15:restartNumberingAfterBreak="0">
    <w:nsid w:val="6D772B48"/>
    <w:multiLevelType w:val="hybridMultilevel"/>
    <w:tmpl w:val="78887F48"/>
    <w:lvl w:ilvl="0" w:tplc="5E4C13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F130B42"/>
    <w:multiLevelType w:val="hybridMultilevel"/>
    <w:tmpl w:val="D5A2517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38F78DE"/>
    <w:multiLevelType w:val="hybridMultilevel"/>
    <w:tmpl w:val="78887F48"/>
    <w:lvl w:ilvl="0" w:tplc="5E4C13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56D23BB"/>
    <w:multiLevelType w:val="hybridMultilevel"/>
    <w:tmpl w:val="F1D65312"/>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5B324A4"/>
    <w:multiLevelType w:val="hybridMultilevel"/>
    <w:tmpl w:val="FBCA3F46"/>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9CA1936"/>
    <w:multiLevelType w:val="hybridMultilevel"/>
    <w:tmpl w:val="CCE861D0"/>
    <w:lvl w:ilvl="0" w:tplc="B84CD07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DD349F1"/>
    <w:multiLevelType w:val="hybridMultilevel"/>
    <w:tmpl w:val="2022216A"/>
    <w:lvl w:ilvl="0" w:tplc="568487A2">
      <w:start w:val="1"/>
      <w:numFmt w:val="taiwaneseCountingThousand"/>
      <w:lvlText w:val="第%1條"/>
      <w:lvlJc w:val="left"/>
      <w:pPr>
        <w:ind w:left="480" w:hanging="480"/>
      </w:pPr>
      <w:rPr>
        <w:rFonts w:hint="default"/>
        <w:b w:val="0"/>
        <w:lang w:val="en-US"/>
      </w:rPr>
    </w:lvl>
    <w:lvl w:ilvl="1" w:tplc="B84CD07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E43B57"/>
    <w:multiLevelType w:val="hybridMultilevel"/>
    <w:tmpl w:val="A4027010"/>
    <w:lvl w:ilvl="0" w:tplc="5E4C137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5"/>
  </w:num>
  <w:num w:numId="2">
    <w:abstractNumId w:val="29"/>
  </w:num>
  <w:num w:numId="3">
    <w:abstractNumId w:val="19"/>
  </w:num>
  <w:num w:numId="4">
    <w:abstractNumId w:val="13"/>
  </w:num>
  <w:num w:numId="5">
    <w:abstractNumId w:val="42"/>
  </w:num>
  <w:num w:numId="6">
    <w:abstractNumId w:val="7"/>
  </w:num>
  <w:num w:numId="7">
    <w:abstractNumId w:val="41"/>
  </w:num>
  <w:num w:numId="8">
    <w:abstractNumId w:val="30"/>
  </w:num>
  <w:num w:numId="9">
    <w:abstractNumId w:val="39"/>
  </w:num>
  <w:num w:numId="10">
    <w:abstractNumId w:val="24"/>
  </w:num>
  <w:num w:numId="11">
    <w:abstractNumId w:val="5"/>
  </w:num>
  <w:num w:numId="12">
    <w:abstractNumId w:val="17"/>
  </w:num>
  <w:num w:numId="13">
    <w:abstractNumId w:val="38"/>
  </w:num>
  <w:num w:numId="14">
    <w:abstractNumId w:val="12"/>
  </w:num>
  <w:num w:numId="15">
    <w:abstractNumId w:val="14"/>
  </w:num>
  <w:num w:numId="16">
    <w:abstractNumId w:val="3"/>
  </w:num>
  <w:num w:numId="17">
    <w:abstractNumId w:val="32"/>
  </w:num>
  <w:num w:numId="18">
    <w:abstractNumId w:val="25"/>
  </w:num>
  <w:num w:numId="19">
    <w:abstractNumId w:val="20"/>
  </w:num>
  <w:num w:numId="20">
    <w:abstractNumId w:val="16"/>
  </w:num>
  <w:num w:numId="21">
    <w:abstractNumId w:val="4"/>
  </w:num>
  <w:num w:numId="22">
    <w:abstractNumId w:val="37"/>
  </w:num>
  <w:num w:numId="23">
    <w:abstractNumId w:val="9"/>
  </w:num>
  <w:num w:numId="24">
    <w:abstractNumId w:val="8"/>
  </w:num>
  <w:num w:numId="25">
    <w:abstractNumId w:val="22"/>
  </w:num>
  <w:num w:numId="26">
    <w:abstractNumId w:val="28"/>
  </w:num>
  <w:num w:numId="27">
    <w:abstractNumId w:val="33"/>
  </w:num>
  <w:num w:numId="28">
    <w:abstractNumId w:val="43"/>
  </w:num>
  <w:num w:numId="29">
    <w:abstractNumId w:val="18"/>
  </w:num>
  <w:num w:numId="30">
    <w:abstractNumId w:val="11"/>
  </w:num>
  <w:num w:numId="31">
    <w:abstractNumId w:val="40"/>
  </w:num>
  <w:num w:numId="32">
    <w:abstractNumId w:val="31"/>
  </w:num>
  <w:num w:numId="33">
    <w:abstractNumId w:val="36"/>
  </w:num>
  <w:num w:numId="34">
    <w:abstractNumId w:val="10"/>
  </w:num>
  <w:num w:numId="35">
    <w:abstractNumId w:val="6"/>
  </w:num>
  <w:num w:numId="36">
    <w:abstractNumId w:val="26"/>
  </w:num>
  <w:num w:numId="37">
    <w:abstractNumId w:val="0"/>
  </w:num>
  <w:num w:numId="38">
    <w:abstractNumId w:val="34"/>
  </w:num>
  <w:num w:numId="39">
    <w:abstractNumId w:val="2"/>
  </w:num>
  <w:num w:numId="40">
    <w:abstractNumId w:val="21"/>
  </w:num>
  <w:num w:numId="41">
    <w:abstractNumId w:val="15"/>
  </w:num>
  <w:num w:numId="42">
    <w:abstractNumId w:val="1"/>
  </w:num>
  <w:num w:numId="43">
    <w:abstractNumId w:val="2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1A"/>
    <w:rsid w:val="00023694"/>
    <w:rsid w:val="00071C12"/>
    <w:rsid w:val="0010013E"/>
    <w:rsid w:val="0075711C"/>
    <w:rsid w:val="00791047"/>
    <w:rsid w:val="00854FA2"/>
    <w:rsid w:val="00965A03"/>
    <w:rsid w:val="00C9264A"/>
    <w:rsid w:val="00D84CA8"/>
    <w:rsid w:val="00D90802"/>
    <w:rsid w:val="00DB273F"/>
    <w:rsid w:val="00DE21EB"/>
    <w:rsid w:val="00E6295D"/>
    <w:rsid w:val="00EC37BC"/>
    <w:rsid w:val="00EE452B"/>
    <w:rsid w:val="00F93D1A"/>
    <w:rsid w:val="00FB4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79A5"/>
  <w15:chartTrackingRefBased/>
  <w15:docId w15:val="{E788A2B0-8058-4B0F-ACD6-138B281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D1A"/>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D1A"/>
    <w:rPr>
      <w:color w:val="000000"/>
    </w:rPr>
  </w:style>
  <w:style w:type="character" w:customStyle="1" w:styleId="a4">
    <w:name w:val="本文 字元"/>
    <w:basedOn w:val="a0"/>
    <w:link w:val="a3"/>
    <w:rsid w:val="00F93D1A"/>
    <w:rPr>
      <w:rFonts w:ascii="標楷體" w:eastAsia="標楷體" w:hAnsi="標楷體" w:cs="Times New Roman"/>
      <w:color w:val="000000"/>
      <w:szCs w:val="24"/>
    </w:rPr>
  </w:style>
  <w:style w:type="paragraph" w:styleId="a5">
    <w:name w:val="Balloon Text"/>
    <w:basedOn w:val="a"/>
    <w:link w:val="a6"/>
    <w:semiHidden/>
    <w:rsid w:val="00F93D1A"/>
    <w:rPr>
      <w:rFonts w:ascii="Arial" w:hAnsi="Arial"/>
      <w:sz w:val="18"/>
      <w:szCs w:val="18"/>
    </w:rPr>
  </w:style>
  <w:style w:type="character" w:customStyle="1" w:styleId="a6">
    <w:name w:val="註解方塊文字 字元"/>
    <w:basedOn w:val="a0"/>
    <w:link w:val="a5"/>
    <w:semiHidden/>
    <w:rsid w:val="00F93D1A"/>
    <w:rPr>
      <w:rFonts w:ascii="Arial" w:eastAsia="標楷體" w:hAnsi="Arial" w:cs="Times New Roman"/>
      <w:sz w:val="18"/>
      <w:szCs w:val="18"/>
    </w:rPr>
  </w:style>
  <w:style w:type="paragraph" w:styleId="3">
    <w:name w:val="Body Text Indent 3"/>
    <w:basedOn w:val="a"/>
    <w:link w:val="30"/>
    <w:rsid w:val="00F93D1A"/>
    <w:pPr>
      <w:spacing w:after="120"/>
      <w:ind w:leftChars="200" w:left="480"/>
    </w:pPr>
    <w:rPr>
      <w:sz w:val="16"/>
      <w:szCs w:val="16"/>
    </w:rPr>
  </w:style>
  <w:style w:type="character" w:customStyle="1" w:styleId="30">
    <w:name w:val="本文縮排 3 字元"/>
    <w:basedOn w:val="a0"/>
    <w:link w:val="3"/>
    <w:rsid w:val="00F93D1A"/>
    <w:rPr>
      <w:rFonts w:ascii="標楷體" w:eastAsia="標楷體" w:hAnsi="標楷體" w:cs="Times New Roman"/>
      <w:sz w:val="16"/>
      <w:szCs w:val="16"/>
    </w:rPr>
  </w:style>
  <w:style w:type="paragraph" w:styleId="a7">
    <w:name w:val="Salutation"/>
    <w:basedOn w:val="a"/>
    <w:next w:val="a"/>
    <w:link w:val="a8"/>
    <w:rsid w:val="00F93D1A"/>
    <w:rPr>
      <w:rFonts w:eastAsia="全真楷書"/>
      <w:sz w:val="28"/>
      <w:szCs w:val="20"/>
    </w:rPr>
  </w:style>
  <w:style w:type="character" w:customStyle="1" w:styleId="a8">
    <w:name w:val="問候 字元"/>
    <w:basedOn w:val="a0"/>
    <w:link w:val="a7"/>
    <w:rsid w:val="00F93D1A"/>
    <w:rPr>
      <w:rFonts w:ascii="標楷體" w:eastAsia="全真楷書" w:hAnsi="標楷體" w:cs="Times New Roman"/>
      <w:sz w:val="28"/>
      <w:szCs w:val="20"/>
    </w:rPr>
  </w:style>
  <w:style w:type="paragraph" w:styleId="a9">
    <w:name w:val="Block Text"/>
    <w:basedOn w:val="a"/>
    <w:rsid w:val="00F93D1A"/>
    <w:pPr>
      <w:adjustRightInd w:val="0"/>
      <w:spacing w:line="360" w:lineRule="atLeast"/>
      <w:ind w:left="900" w:right="32" w:firstLine="480"/>
      <w:textAlignment w:val="baseline"/>
    </w:pPr>
    <w:rPr>
      <w:kern w:val="0"/>
      <w:szCs w:val="20"/>
    </w:rPr>
  </w:style>
  <w:style w:type="paragraph" w:customStyle="1" w:styleId="s6t2">
    <w:name w:val="s6t2"/>
    <w:basedOn w:val="a"/>
    <w:rsid w:val="00F93D1A"/>
    <w:pPr>
      <w:widowControl/>
      <w:spacing w:before="60"/>
      <w:ind w:left="1440" w:hanging="480"/>
    </w:pPr>
    <w:rPr>
      <w:rFonts w:ascii="Arial Unicode MS" w:eastAsia="Arial Unicode MS" w:hAnsi="Arial Unicode MS" w:cs="Arial Unicode MS"/>
      <w:kern w:val="0"/>
    </w:rPr>
  </w:style>
  <w:style w:type="paragraph" w:styleId="Web">
    <w:name w:val="Normal (Web)"/>
    <w:basedOn w:val="a"/>
    <w:rsid w:val="00F93D1A"/>
    <w:pPr>
      <w:widowControl/>
      <w:spacing w:before="60"/>
    </w:pPr>
    <w:rPr>
      <w:rFonts w:ascii="Arial Unicode MS" w:eastAsia="Arial Unicode MS" w:hAnsi="Arial Unicode MS" w:cs="Arial Unicode MS"/>
      <w:kern w:val="0"/>
    </w:rPr>
  </w:style>
  <w:style w:type="paragraph" w:customStyle="1" w:styleId="s4">
    <w:name w:val="s4"/>
    <w:basedOn w:val="a"/>
    <w:rsid w:val="00F93D1A"/>
    <w:pPr>
      <w:widowControl/>
      <w:spacing w:before="60"/>
      <w:ind w:left="960"/>
    </w:pPr>
    <w:rPr>
      <w:rFonts w:ascii="Arial Unicode MS" w:eastAsia="Arial Unicode MS" w:hAnsi="Arial Unicode MS" w:cs="Arial Unicode MS"/>
      <w:kern w:val="0"/>
    </w:rPr>
  </w:style>
  <w:style w:type="paragraph" w:customStyle="1" w:styleId="s6">
    <w:name w:val="s6"/>
    <w:basedOn w:val="a"/>
    <w:rsid w:val="00F93D1A"/>
    <w:pPr>
      <w:widowControl/>
      <w:spacing w:before="60"/>
      <w:ind w:left="1440"/>
    </w:pPr>
    <w:rPr>
      <w:rFonts w:ascii="Arial Unicode MS" w:eastAsia="Arial Unicode MS" w:hAnsi="Arial Unicode MS" w:cs="Arial Unicode MS"/>
      <w:kern w:val="0"/>
    </w:rPr>
  </w:style>
  <w:style w:type="paragraph" w:styleId="aa">
    <w:name w:val="footer"/>
    <w:basedOn w:val="a"/>
    <w:link w:val="ab"/>
    <w:rsid w:val="00F93D1A"/>
    <w:pPr>
      <w:tabs>
        <w:tab w:val="center" w:pos="4153"/>
        <w:tab w:val="right" w:pos="8306"/>
      </w:tabs>
      <w:snapToGrid w:val="0"/>
    </w:pPr>
    <w:rPr>
      <w:sz w:val="20"/>
      <w:szCs w:val="20"/>
    </w:rPr>
  </w:style>
  <w:style w:type="character" w:customStyle="1" w:styleId="ab">
    <w:name w:val="頁尾 字元"/>
    <w:basedOn w:val="a0"/>
    <w:link w:val="aa"/>
    <w:rsid w:val="00F93D1A"/>
    <w:rPr>
      <w:rFonts w:ascii="標楷體" w:eastAsia="標楷體" w:hAnsi="標楷體" w:cs="Times New Roman"/>
      <w:sz w:val="20"/>
      <w:szCs w:val="20"/>
    </w:rPr>
  </w:style>
  <w:style w:type="character" w:styleId="ac">
    <w:name w:val="page number"/>
    <w:basedOn w:val="a0"/>
    <w:rsid w:val="00F93D1A"/>
  </w:style>
  <w:style w:type="paragraph" w:styleId="ad">
    <w:name w:val="header"/>
    <w:basedOn w:val="a"/>
    <w:link w:val="ae"/>
    <w:rsid w:val="00F93D1A"/>
    <w:pPr>
      <w:tabs>
        <w:tab w:val="center" w:pos="4153"/>
        <w:tab w:val="right" w:pos="8306"/>
      </w:tabs>
      <w:snapToGrid w:val="0"/>
    </w:pPr>
    <w:rPr>
      <w:sz w:val="20"/>
      <w:szCs w:val="20"/>
    </w:rPr>
  </w:style>
  <w:style w:type="character" w:customStyle="1" w:styleId="ae">
    <w:name w:val="頁首 字元"/>
    <w:basedOn w:val="a0"/>
    <w:link w:val="ad"/>
    <w:rsid w:val="00F93D1A"/>
    <w:rPr>
      <w:rFonts w:ascii="標楷體" w:eastAsia="標楷體" w:hAnsi="標楷體" w:cs="Times New Roman"/>
      <w:sz w:val="20"/>
      <w:szCs w:val="20"/>
    </w:rPr>
  </w:style>
  <w:style w:type="paragraph" w:styleId="af">
    <w:name w:val="Body Text Indent"/>
    <w:basedOn w:val="a"/>
    <w:link w:val="af0"/>
    <w:rsid w:val="00F93D1A"/>
    <w:pPr>
      <w:spacing w:after="120"/>
      <w:ind w:leftChars="200" w:left="480"/>
    </w:pPr>
  </w:style>
  <w:style w:type="character" w:customStyle="1" w:styleId="af0">
    <w:name w:val="本文縮排 字元"/>
    <w:basedOn w:val="a0"/>
    <w:link w:val="af"/>
    <w:rsid w:val="00F93D1A"/>
    <w:rPr>
      <w:rFonts w:ascii="標楷體" w:eastAsia="標楷體" w:hAnsi="標楷體" w:cs="Times New Roman"/>
      <w:szCs w:val="24"/>
    </w:rPr>
  </w:style>
  <w:style w:type="paragraph" w:styleId="2">
    <w:name w:val="Body Text Indent 2"/>
    <w:basedOn w:val="a"/>
    <w:link w:val="20"/>
    <w:rsid w:val="00F93D1A"/>
    <w:pPr>
      <w:spacing w:line="300" w:lineRule="exact"/>
      <w:ind w:leftChars="181" w:left="1348" w:hangingChars="381" w:hanging="914"/>
    </w:pPr>
  </w:style>
  <w:style w:type="character" w:customStyle="1" w:styleId="20">
    <w:name w:val="本文縮排 2 字元"/>
    <w:basedOn w:val="a0"/>
    <w:link w:val="2"/>
    <w:rsid w:val="00F93D1A"/>
    <w:rPr>
      <w:rFonts w:ascii="標楷體" w:eastAsia="標楷體" w:hAnsi="標楷體" w:cs="Times New Roman"/>
      <w:szCs w:val="24"/>
    </w:rPr>
  </w:style>
  <w:style w:type="paragraph" w:styleId="af1">
    <w:name w:val="Revision"/>
    <w:hidden/>
    <w:uiPriority w:val="99"/>
    <w:semiHidden/>
    <w:rsid w:val="00F93D1A"/>
    <w:rPr>
      <w:rFonts w:ascii="標楷體" w:eastAsia="標楷體" w:hAnsi="標楷體" w:cs="Times New Roman"/>
      <w:szCs w:val="24"/>
    </w:rPr>
  </w:style>
  <w:style w:type="paragraph" w:styleId="af2">
    <w:name w:val="endnote text"/>
    <w:basedOn w:val="a"/>
    <w:link w:val="af3"/>
    <w:rsid w:val="00F93D1A"/>
    <w:pPr>
      <w:snapToGrid w:val="0"/>
    </w:pPr>
  </w:style>
  <w:style w:type="character" w:customStyle="1" w:styleId="af3">
    <w:name w:val="章節附註文字 字元"/>
    <w:basedOn w:val="a0"/>
    <w:link w:val="af2"/>
    <w:rsid w:val="00F93D1A"/>
    <w:rPr>
      <w:rFonts w:ascii="標楷體" w:eastAsia="標楷體" w:hAnsi="標楷體" w:cs="Times New Roman"/>
      <w:szCs w:val="24"/>
    </w:rPr>
  </w:style>
  <w:style w:type="character" w:styleId="af4">
    <w:name w:val="endnote reference"/>
    <w:rsid w:val="00F93D1A"/>
    <w:rPr>
      <w:vertAlign w:val="superscript"/>
    </w:rPr>
  </w:style>
  <w:style w:type="character" w:styleId="af5">
    <w:name w:val="annotation reference"/>
    <w:rsid w:val="00F93D1A"/>
    <w:rPr>
      <w:sz w:val="18"/>
      <w:szCs w:val="18"/>
    </w:rPr>
  </w:style>
  <w:style w:type="paragraph" w:styleId="af6">
    <w:name w:val="annotation text"/>
    <w:basedOn w:val="a"/>
    <w:link w:val="af7"/>
    <w:rsid w:val="00F93D1A"/>
  </w:style>
  <w:style w:type="character" w:customStyle="1" w:styleId="af7">
    <w:name w:val="註解文字 字元"/>
    <w:basedOn w:val="a0"/>
    <w:link w:val="af6"/>
    <w:rsid w:val="00F93D1A"/>
    <w:rPr>
      <w:rFonts w:ascii="標楷體" w:eastAsia="標楷體" w:hAnsi="標楷體" w:cs="Times New Roman"/>
      <w:szCs w:val="24"/>
    </w:rPr>
  </w:style>
  <w:style w:type="paragraph" w:styleId="af8">
    <w:name w:val="annotation subject"/>
    <w:basedOn w:val="af6"/>
    <w:next w:val="af6"/>
    <w:link w:val="af9"/>
    <w:rsid w:val="00F93D1A"/>
    <w:rPr>
      <w:b/>
      <w:bCs/>
    </w:rPr>
  </w:style>
  <w:style w:type="character" w:customStyle="1" w:styleId="af9">
    <w:name w:val="註解主旨 字元"/>
    <w:basedOn w:val="af7"/>
    <w:link w:val="af8"/>
    <w:rsid w:val="00F93D1A"/>
    <w:rPr>
      <w:rFonts w:ascii="標楷體" w:eastAsia="標楷體" w:hAnsi="標楷體"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2847</Words>
  <Characters>16230</Characters>
  <Application>Microsoft Office Word</Application>
  <DocSecurity>0</DocSecurity>
  <Lines>135</Lines>
  <Paragraphs>38</Paragraphs>
  <ScaleCrop>false</ScaleCrop>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594002陳鈺珊</dc:creator>
  <cp:keywords/>
  <dc:description/>
  <cp:lastModifiedBy>594002陳鈺珊</cp:lastModifiedBy>
  <cp:revision>2</cp:revision>
  <cp:lastPrinted>2020-06-09T07:56:00Z</cp:lastPrinted>
  <dcterms:created xsi:type="dcterms:W3CDTF">2020-09-01T02:54:00Z</dcterms:created>
  <dcterms:modified xsi:type="dcterms:W3CDTF">2020-09-01T02:54:00Z</dcterms:modified>
</cp:coreProperties>
</file>