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8F" w:rsidRPr="00E43917" w:rsidRDefault="004D3B8F" w:rsidP="007C3FC9">
      <w:pPr>
        <w:pStyle w:val="Default"/>
        <w:spacing w:line="340" w:lineRule="exact"/>
        <w:rPr>
          <w:rFonts w:hAnsi="標楷體"/>
          <w:color w:val="000000" w:themeColor="text1"/>
          <w:sz w:val="34"/>
          <w:szCs w:val="34"/>
        </w:rPr>
      </w:pPr>
    </w:p>
    <w:p w:rsidR="004D3B8F" w:rsidRPr="00E43917" w:rsidRDefault="00FE76FE" w:rsidP="00FE76FE">
      <w:pPr>
        <w:pStyle w:val="a9"/>
        <w:spacing w:line="340" w:lineRule="exact"/>
        <w:ind w:leftChars="0"/>
        <w:rPr>
          <w:rFonts w:ascii="標楷體" w:eastAsia="標楷體" w:hAnsi="標楷體"/>
          <w:color w:val="000000" w:themeColor="text1"/>
        </w:rPr>
      </w:pPr>
      <w:r w:rsidRPr="00E43917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  </w:t>
      </w:r>
      <w:r w:rsidR="00E43917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    </w:t>
      </w:r>
      <w:r w:rsidRPr="00E43917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申請「新聞紙、雜誌」登記證說明</w:t>
      </w:r>
      <w:r w:rsidR="00127625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    </w:t>
      </w:r>
      <w:r w:rsidR="00050736" w:rsidRPr="00E43917">
        <w:rPr>
          <w:rFonts w:ascii="標楷體" w:eastAsia="標楷體" w:hAnsi="標楷體" w:cs="Times New Roman" w:hint="eastAsia"/>
          <w:color w:val="000000" w:themeColor="text1"/>
          <w:sz w:val="16"/>
          <w:szCs w:val="16"/>
        </w:rPr>
        <w:t>103</w:t>
      </w:r>
      <w:r w:rsidR="00050736" w:rsidRPr="00E43917">
        <w:rPr>
          <w:rFonts w:ascii="標楷體" w:eastAsia="標楷體" w:hAnsi="標楷體" w:hint="eastAsia"/>
          <w:color w:val="000000" w:themeColor="text1"/>
          <w:sz w:val="16"/>
          <w:szCs w:val="16"/>
        </w:rPr>
        <w:t>年</w:t>
      </w:r>
      <w:r w:rsidR="00050736" w:rsidRPr="00E43917">
        <w:rPr>
          <w:rFonts w:ascii="標楷體" w:eastAsia="標楷體" w:hAnsi="標楷體"/>
          <w:color w:val="000000" w:themeColor="text1"/>
          <w:sz w:val="16"/>
          <w:szCs w:val="16"/>
        </w:rPr>
        <w:t>6</w:t>
      </w:r>
      <w:r w:rsidR="00050736" w:rsidRPr="00E43917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月版</w:t>
      </w:r>
      <w:r w:rsidR="004D3B8F" w:rsidRPr="00E43917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</w:t>
      </w:r>
      <w:r w:rsidRPr="00E43917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 </w:t>
      </w:r>
      <w:r w:rsidR="0074070C" w:rsidRPr="00E43917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                                </w:t>
      </w:r>
    </w:p>
    <w:p w:rsidR="004D3B8F" w:rsidRPr="00E43917" w:rsidRDefault="004D3B8F" w:rsidP="007C3FC9">
      <w:pPr>
        <w:pStyle w:val="Default"/>
        <w:spacing w:line="300" w:lineRule="exact"/>
        <w:ind w:left="460" w:hanging="46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一、國內定期發行之刊物，符合下列各款規定者，得向本公司申請登記，經同意後按新聞紙或雜誌交寄：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firstLine="32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一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以報導或評論政治、經濟、科學、文化或其他公益事項為目的之刊物。</w:t>
      </w:r>
    </w:p>
    <w:p w:rsidR="004D3B8F" w:rsidRPr="00E43917" w:rsidRDefault="004D3B8F" w:rsidP="007C3FC9">
      <w:pPr>
        <w:pStyle w:val="Default"/>
        <w:spacing w:line="300" w:lineRule="exact"/>
        <w:ind w:firstLine="32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二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政府或民意機關發行之公報或宣傳政令刊物。</w:t>
      </w:r>
    </w:p>
    <w:p w:rsidR="004D3B8F" w:rsidRPr="00E43917" w:rsidRDefault="004D3B8F" w:rsidP="007C3FC9">
      <w:pPr>
        <w:pStyle w:val="Default"/>
        <w:spacing w:line="300" w:lineRule="exact"/>
        <w:ind w:left="46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前項所稱新聞紙，為每日或每隔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6</w:t>
      </w:r>
      <w:r w:rsidRPr="00E43917">
        <w:rPr>
          <w:rFonts w:hAnsi="標楷體" w:hint="eastAsia"/>
          <w:color w:val="000000" w:themeColor="text1"/>
          <w:sz w:val="23"/>
          <w:szCs w:val="23"/>
        </w:rPr>
        <w:t>日以下按期發行者；所稱雜誌，為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7</w:t>
      </w:r>
      <w:r w:rsidRPr="00E43917">
        <w:rPr>
          <w:rFonts w:hAnsi="標楷體" w:hint="eastAsia"/>
          <w:color w:val="000000" w:themeColor="text1"/>
          <w:sz w:val="23"/>
          <w:szCs w:val="23"/>
        </w:rPr>
        <w:t>日以上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3</w:t>
      </w:r>
      <w:r w:rsidRPr="00E43917">
        <w:rPr>
          <w:rFonts w:hAnsi="標楷體" w:hint="eastAsia"/>
          <w:color w:val="000000" w:themeColor="text1"/>
          <w:sz w:val="23"/>
          <w:szCs w:val="23"/>
        </w:rPr>
        <w:t>個月以下按期發行者。惟經本公司認定係屬商業性廣告、宣傳品或公司、行號發行為本身業務或特定個人宣傳者，其篇幅逾全部篇幅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50</w:t>
      </w:r>
      <w:r w:rsidRPr="00E43917">
        <w:rPr>
          <w:rFonts w:hAnsi="標楷體" w:hint="eastAsia"/>
          <w:color w:val="000000" w:themeColor="text1"/>
          <w:sz w:val="23"/>
          <w:szCs w:val="23"/>
        </w:rPr>
        <w:t>％者，不得按新聞紙或雜誌交寄。</w:t>
      </w:r>
    </w:p>
    <w:p w:rsidR="004D3B8F" w:rsidRPr="00E43917" w:rsidRDefault="004D3B8F" w:rsidP="007C3FC9">
      <w:pPr>
        <w:pStyle w:val="Default"/>
        <w:spacing w:line="300" w:lineRule="exact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二、申請登記時應備文件：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left="46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填寫郵政新聞紙、雜誌登記申請書一式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3</w:t>
      </w:r>
      <w:r w:rsidRPr="00E43917">
        <w:rPr>
          <w:rFonts w:hAnsi="標楷體" w:hint="eastAsia"/>
          <w:color w:val="000000" w:themeColor="text1"/>
          <w:sz w:val="23"/>
          <w:szCs w:val="23"/>
        </w:rPr>
        <w:t>份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請就近向當地郵局索取，並按申請書各欄所載詳實填寫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，檢附下列資料及證件正本與影本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正本驗畢發還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：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firstLine="32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一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最近出刊之該刊物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3</w:t>
      </w:r>
      <w:r w:rsidRPr="00E43917">
        <w:rPr>
          <w:rFonts w:hAnsi="標楷體" w:hint="eastAsia"/>
          <w:color w:val="000000" w:themeColor="text1"/>
          <w:sz w:val="23"/>
          <w:szCs w:val="23"/>
        </w:rPr>
        <w:t>份。</w:t>
      </w:r>
    </w:p>
    <w:p w:rsidR="004D3B8F" w:rsidRPr="00E43917" w:rsidRDefault="004D3B8F" w:rsidP="007C3FC9">
      <w:pPr>
        <w:pStyle w:val="Default"/>
        <w:spacing w:line="300" w:lineRule="exact"/>
        <w:ind w:firstLine="32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二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公司、行號之登記證明文件及其負責人身分證明文件。</w:t>
      </w:r>
    </w:p>
    <w:p w:rsidR="004D3B8F" w:rsidRPr="00E43917" w:rsidRDefault="004D3B8F" w:rsidP="007C3FC9">
      <w:pPr>
        <w:pStyle w:val="Default"/>
        <w:spacing w:line="300" w:lineRule="exact"/>
        <w:ind w:firstLine="7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其他法人或非法人團體之設立證明文件及其負責人身分證明文件。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firstLine="7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負責人與發行人不同時，應另檢附發行人身分證明文件。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left="740" w:hanging="42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三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政府或民意機關發行之公報、刊物，申請書應加蓋機關印信。</w:t>
      </w:r>
    </w:p>
    <w:p w:rsidR="004D3B8F" w:rsidRPr="00E43917" w:rsidRDefault="004D3B8F" w:rsidP="007C3FC9">
      <w:pPr>
        <w:pStyle w:val="Default"/>
        <w:spacing w:line="300" w:lineRule="exact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三、注意事項：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firstLine="36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一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不得使用他人已登記交寄之刊物名稱。</w:t>
      </w:r>
    </w:p>
    <w:p w:rsidR="004D3B8F" w:rsidRPr="00E43917" w:rsidRDefault="004D3B8F" w:rsidP="007C3FC9">
      <w:pPr>
        <w:pStyle w:val="Default"/>
        <w:spacing w:line="300" w:lineRule="exact"/>
        <w:ind w:hanging="5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 w:hint="eastAsia"/>
          <w:color w:val="000000" w:themeColor="text1"/>
          <w:sz w:val="23"/>
          <w:szCs w:val="23"/>
        </w:rPr>
        <w:lastRenderedPageBreak/>
        <w:t xml:space="preserve">        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二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刊物上應註明刊物名稱、刊期、發行所地址、發行人姓名、發行日期、頁次或版次完整連續。</w:t>
      </w:r>
    </w:p>
    <w:p w:rsidR="004D3B8F" w:rsidRPr="00E43917" w:rsidRDefault="004D3B8F" w:rsidP="007C3FC9">
      <w:pPr>
        <w:pStyle w:val="Default"/>
        <w:spacing w:line="300" w:lineRule="exact"/>
        <w:ind w:left="760" w:hanging="3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三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需指定交寄郵局：限指定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1</w:t>
      </w:r>
      <w:r w:rsidRPr="00E43917">
        <w:rPr>
          <w:rFonts w:hAnsi="標楷體" w:hint="eastAsia"/>
          <w:color w:val="000000" w:themeColor="text1"/>
          <w:sz w:val="23"/>
          <w:szCs w:val="23"/>
        </w:rPr>
        <w:t>處，但得視交寄數量另指定各等郵局所轄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901</w:t>
      </w:r>
      <w:r w:rsidRPr="00E43917">
        <w:rPr>
          <w:rFonts w:hAnsi="標楷體" w:hint="eastAsia"/>
          <w:color w:val="000000" w:themeColor="text1"/>
          <w:sz w:val="23"/>
          <w:szCs w:val="23"/>
        </w:rPr>
        <w:t>支局或其所轄其他支局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1</w:t>
      </w:r>
      <w:r w:rsidRPr="00E43917">
        <w:rPr>
          <w:rFonts w:hAnsi="標楷體" w:hint="eastAsia"/>
          <w:color w:val="000000" w:themeColor="text1"/>
          <w:sz w:val="23"/>
          <w:szCs w:val="23"/>
        </w:rPr>
        <w:t>處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限星期六、日營業郵局及「收寄大宗分區捆紮函件」指定局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。</w:t>
      </w:r>
    </w:p>
    <w:p w:rsidR="004D3B8F" w:rsidRPr="00E43917" w:rsidRDefault="004D3B8F" w:rsidP="007C3FC9">
      <w:pPr>
        <w:pStyle w:val="Default"/>
        <w:spacing w:line="300" w:lineRule="exact"/>
        <w:ind w:left="760" w:hanging="3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四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已登記之新聞紙或雜誌，其登記之事項如有變更，應於變更之日起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10</w:t>
      </w:r>
      <w:r w:rsidRPr="00E43917">
        <w:rPr>
          <w:rFonts w:hAnsi="標楷體" w:hint="eastAsia"/>
          <w:color w:val="000000" w:themeColor="text1"/>
          <w:sz w:val="23"/>
          <w:szCs w:val="23"/>
        </w:rPr>
        <w:t>日內，向郵局申請變更登記。</w:t>
      </w:r>
    </w:p>
    <w:p w:rsidR="004D3B8F" w:rsidRPr="00E43917" w:rsidRDefault="004D3B8F" w:rsidP="007C3FC9">
      <w:pPr>
        <w:pStyle w:val="Default"/>
        <w:spacing w:line="300" w:lineRule="exact"/>
        <w:ind w:left="760" w:hanging="3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五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為利郵件處理，請另具「自行加印郵資已付戳記交寄大宗郵件合約書」。</w:t>
      </w:r>
    </w:p>
    <w:p w:rsidR="004D3B8F" w:rsidRPr="00E43917" w:rsidRDefault="004D3B8F" w:rsidP="007C3FC9">
      <w:pPr>
        <w:pStyle w:val="Default"/>
        <w:spacing w:line="300" w:lineRule="exact"/>
        <w:ind w:firstLine="3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六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應按期發行及交寄，並於每期交寄時檢送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1</w:t>
      </w:r>
      <w:r w:rsidRPr="00E43917">
        <w:rPr>
          <w:rFonts w:hAnsi="標楷體" w:hint="eastAsia"/>
          <w:color w:val="000000" w:themeColor="text1"/>
          <w:sz w:val="23"/>
          <w:szCs w:val="23"/>
        </w:rPr>
        <w:t>份供收寄郵局查驗。</w:t>
      </w:r>
    </w:p>
    <w:p w:rsidR="004D3B8F" w:rsidRPr="00E43917" w:rsidRDefault="004D3B8F" w:rsidP="007C3FC9">
      <w:pPr>
        <w:pStyle w:val="Default"/>
        <w:spacing w:line="300" w:lineRule="exact"/>
        <w:ind w:left="800" w:hanging="42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七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應於新聞紙或雜誌名稱之下或封面、封底之明顯位置刊載「中華郵政某某聞字第某號登記證登記為新聞紙交寄」或「中華郵政某某雜字第某號登記證登記為雜誌交寄」字樣並於封套正面註明「新聞紙」或「雜誌」字樣；寄往國外者，以國際郵務通用之法文或英文註明</w:t>
      </w:r>
      <w:r w:rsidR="007C3FC9" w:rsidRPr="00E43917">
        <w:rPr>
          <w:rFonts w:hAnsi="標楷體" w:hint="eastAsia"/>
          <w:color w:val="000000" w:themeColor="text1"/>
          <w:sz w:val="23"/>
          <w:szCs w:val="23"/>
        </w:rPr>
        <w:t>，惟寄往國外之雜誌應按「印刷物」付費</w:t>
      </w:r>
      <w:r w:rsidRPr="00E43917">
        <w:rPr>
          <w:rFonts w:hAnsi="標楷體" w:hint="eastAsia"/>
          <w:color w:val="000000" w:themeColor="text1"/>
          <w:sz w:val="23"/>
          <w:szCs w:val="23"/>
        </w:rPr>
        <w:t>。</w:t>
      </w:r>
    </w:p>
    <w:p w:rsidR="004D3B8F" w:rsidRPr="00E43917" w:rsidRDefault="004D3B8F" w:rsidP="007C3FC9">
      <w:pPr>
        <w:pStyle w:val="Default"/>
        <w:spacing w:line="300" w:lineRule="exact"/>
        <w:ind w:left="880" w:hanging="5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八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新聞紙或雜誌，有下列情形之一者，應按印刷物付費交寄：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firstLine="8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1.</w:t>
      </w:r>
      <w:r w:rsidRPr="00E43917">
        <w:rPr>
          <w:rFonts w:hAnsi="標楷體" w:hint="eastAsia"/>
          <w:color w:val="000000" w:themeColor="text1"/>
          <w:sz w:val="23"/>
          <w:szCs w:val="23"/>
        </w:rPr>
        <w:t>封面上所書刊物名稱及地址與原登記不同者。</w:t>
      </w:r>
    </w:p>
    <w:p w:rsidR="004D3B8F" w:rsidRPr="00E43917" w:rsidRDefault="004D3B8F" w:rsidP="007C3FC9">
      <w:pPr>
        <w:pStyle w:val="Default"/>
        <w:spacing w:line="300" w:lineRule="exact"/>
        <w:ind w:firstLine="8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2.</w:t>
      </w:r>
      <w:r w:rsidRPr="00E43917">
        <w:rPr>
          <w:rFonts w:hAnsi="標楷體" w:hint="eastAsia"/>
          <w:color w:val="000000" w:themeColor="text1"/>
          <w:sz w:val="23"/>
          <w:szCs w:val="23"/>
        </w:rPr>
        <w:t>非經登記之報社或其派報處所或雜誌社交寄者。</w:t>
      </w:r>
    </w:p>
    <w:p w:rsidR="004D3B8F" w:rsidRPr="00E43917" w:rsidRDefault="004D3B8F" w:rsidP="007C3FC9">
      <w:pPr>
        <w:pStyle w:val="Default"/>
        <w:spacing w:line="300" w:lineRule="exact"/>
        <w:ind w:firstLine="8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3.</w:t>
      </w:r>
      <w:r w:rsidRPr="00E43917">
        <w:rPr>
          <w:rFonts w:hAnsi="標楷體" w:hint="eastAsia"/>
          <w:color w:val="000000" w:themeColor="text1"/>
          <w:sz w:val="23"/>
          <w:szCs w:val="23"/>
        </w:rPr>
        <w:t>非向指定之郵局窗口交寄者。</w:t>
      </w:r>
    </w:p>
    <w:p w:rsidR="004D3B8F" w:rsidRPr="00E43917" w:rsidRDefault="004D3B8F" w:rsidP="007C3FC9">
      <w:pPr>
        <w:pStyle w:val="Default"/>
        <w:spacing w:line="300" w:lineRule="exact"/>
        <w:ind w:left="1000" w:hanging="1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4.</w:t>
      </w:r>
      <w:r w:rsidRPr="00E43917">
        <w:rPr>
          <w:rFonts w:hAnsi="標楷體" w:hint="eastAsia"/>
          <w:color w:val="000000" w:themeColor="text1"/>
          <w:sz w:val="23"/>
          <w:szCs w:val="23"/>
        </w:rPr>
        <w:t>內容係屬商業性廣告、宣傳品或公司、行號發行為本身業務或特定個人宣傳，其篇幅逾全部篇幅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50</w:t>
      </w:r>
      <w:r w:rsidRPr="00E43917">
        <w:rPr>
          <w:rFonts w:hAnsi="標楷體" w:hint="eastAsia"/>
          <w:color w:val="000000" w:themeColor="text1"/>
          <w:sz w:val="23"/>
          <w:szCs w:val="23"/>
        </w:rPr>
        <w:t>％者。</w:t>
      </w:r>
    </w:p>
    <w:p w:rsidR="004D3B8F" w:rsidRPr="00E43917" w:rsidRDefault="004D3B8F" w:rsidP="007C3FC9">
      <w:pPr>
        <w:pStyle w:val="Default"/>
        <w:spacing w:line="300" w:lineRule="exact"/>
        <w:ind w:left="1000" w:hanging="1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5.</w:t>
      </w:r>
      <w:r w:rsidRPr="00E43917">
        <w:rPr>
          <w:rFonts w:hAnsi="標楷體" w:hint="eastAsia"/>
          <w:color w:val="000000" w:themeColor="text1"/>
          <w:sz w:val="23"/>
          <w:szCs w:val="23"/>
        </w:rPr>
        <w:t>應登記之事項有變更，而未於期限內辦理變更者。</w:t>
      </w:r>
    </w:p>
    <w:p w:rsidR="004D3B8F" w:rsidRPr="00E43917" w:rsidRDefault="004D3B8F" w:rsidP="007C3FC9">
      <w:pPr>
        <w:pStyle w:val="Default"/>
        <w:spacing w:line="300" w:lineRule="exact"/>
        <w:ind w:left="1000" w:hanging="1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6.</w:t>
      </w:r>
      <w:r w:rsidRPr="00E43917">
        <w:rPr>
          <w:rFonts w:hAnsi="標楷體" w:hint="eastAsia"/>
          <w:color w:val="000000" w:themeColor="text1"/>
          <w:sz w:val="23"/>
          <w:szCs w:val="23"/>
        </w:rPr>
        <w:t>內頁頁數、版面不全，或未編訂頁次、版次，或重複編訂者。</w:t>
      </w:r>
    </w:p>
    <w:p w:rsidR="004D3B8F" w:rsidRPr="00E43917" w:rsidRDefault="004D3B8F" w:rsidP="007C3FC9">
      <w:pPr>
        <w:pStyle w:val="Default"/>
        <w:spacing w:line="300" w:lineRule="exact"/>
        <w:ind w:left="1000" w:hanging="1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7.</w:t>
      </w:r>
      <w:r w:rsidRPr="00E43917">
        <w:rPr>
          <w:rFonts w:hAnsi="標楷體" w:hint="eastAsia"/>
          <w:color w:val="000000" w:themeColor="text1"/>
          <w:sz w:val="23"/>
          <w:szCs w:val="23"/>
        </w:rPr>
        <w:t>非當期雜誌。但零星補寄在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100</w:t>
      </w:r>
      <w:r w:rsidRPr="00E43917">
        <w:rPr>
          <w:rFonts w:hAnsi="標楷體" w:hint="eastAsia"/>
          <w:color w:val="000000" w:themeColor="text1"/>
          <w:sz w:val="23"/>
          <w:szCs w:val="23"/>
        </w:rPr>
        <w:t>件以內，並於封面註明「補寄」字樣者，不在此限。</w:t>
      </w:r>
    </w:p>
    <w:p w:rsidR="007C3FC9" w:rsidRPr="00E43917" w:rsidRDefault="007C3FC9" w:rsidP="007C3FC9">
      <w:pPr>
        <w:pStyle w:val="Default"/>
        <w:spacing w:line="300" w:lineRule="exact"/>
        <w:ind w:left="1000" w:hanging="1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lastRenderedPageBreak/>
        <w:t>8.由民營遞送業者代寄或僅交寄偏遠地區者。</w:t>
      </w:r>
    </w:p>
    <w:p w:rsidR="004D3B8F" w:rsidRPr="00E43917" w:rsidRDefault="004D3B8F" w:rsidP="007C3FC9">
      <w:pPr>
        <w:pStyle w:val="Default"/>
        <w:spacing w:line="300" w:lineRule="exact"/>
        <w:ind w:left="76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前項各款情形，於交寄後始發現經郵局通知者，寄件人應按印刷物資費補付差額，並限於接到通知之次日起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5</w:t>
      </w:r>
      <w:r w:rsidRPr="00E43917">
        <w:rPr>
          <w:rFonts w:hAnsi="標楷體" w:hint="eastAsia"/>
          <w:color w:val="000000" w:themeColor="text1"/>
          <w:sz w:val="23"/>
          <w:szCs w:val="23"/>
        </w:rPr>
        <w:t>日內付清；未付清前，不得再按新聞紙或雜誌交寄。</w:t>
      </w:r>
    </w:p>
    <w:p w:rsidR="004D3B8F" w:rsidRPr="00E43917" w:rsidRDefault="004D3B8F" w:rsidP="007C3FC9">
      <w:pPr>
        <w:pStyle w:val="Default"/>
        <w:spacing w:line="300" w:lineRule="exact"/>
        <w:ind w:left="780" w:hanging="36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九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已登記之新聞紙或雜誌發行散張、小冊或圖畫增刊，如在新聞紙或雜誌本刊版面明顯處刊有「附贈某某增刊若干張或若干冊」字樣者，得附隨本刊，按新聞紙或雜誌付費交寄。但所附增刊之名稱、張數或冊數與本刊註記不符，或增刊之發行人姓名住址與該新聞紙或雜誌之發行人不同者，應全件按印刷物付費交寄。</w:t>
      </w:r>
    </w:p>
    <w:p w:rsidR="004D3B8F" w:rsidRPr="00E43917" w:rsidRDefault="004D3B8F" w:rsidP="007C3FC9">
      <w:pPr>
        <w:pStyle w:val="Default"/>
        <w:spacing w:line="300" w:lineRule="exact"/>
        <w:ind w:left="78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前項散張、小冊或圖畫增刊，含有商業性質者，如目錄、傳單、市價單等，應按印刷物付費交寄。</w:t>
      </w:r>
    </w:p>
    <w:p w:rsidR="004D3B8F" w:rsidRPr="00E43917" w:rsidRDefault="004D3B8F" w:rsidP="007C3FC9">
      <w:pPr>
        <w:pStyle w:val="Default"/>
        <w:spacing w:line="300" w:lineRule="exact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hint="eastAsia"/>
          <w:color w:val="000000" w:themeColor="text1"/>
          <w:sz w:val="23"/>
          <w:szCs w:val="23"/>
        </w:rPr>
        <w:t>四、有下列情形之一者，取消新聞紙或雜誌交寄之登記：</w:t>
      </w:r>
      <w:r w:rsidRPr="00E43917">
        <w:rPr>
          <w:rFonts w:hAnsi="標楷體"/>
          <w:color w:val="000000" w:themeColor="text1"/>
          <w:sz w:val="23"/>
          <w:szCs w:val="23"/>
        </w:rPr>
        <w:t xml:space="preserve"> </w:t>
      </w:r>
    </w:p>
    <w:p w:rsidR="004D3B8F" w:rsidRPr="00E43917" w:rsidRDefault="004D3B8F" w:rsidP="007C3FC9">
      <w:pPr>
        <w:pStyle w:val="Default"/>
        <w:spacing w:line="300" w:lineRule="exact"/>
        <w:ind w:firstLine="42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一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內容涉及違法情事，經法院判決有罪確定或相關主管機關處分確定者。</w:t>
      </w:r>
    </w:p>
    <w:p w:rsidR="004D3B8F" w:rsidRPr="00E43917" w:rsidRDefault="004D3B8F" w:rsidP="007C3FC9">
      <w:pPr>
        <w:pStyle w:val="Default"/>
        <w:spacing w:line="300" w:lineRule="exact"/>
        <w:ind w:left="820" w:hanging="4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二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內容係屬商業性廣告、宣傳品或公司、行號發行為本身業務或特定個人宣傳，其篇幅逾全部篇幅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50%</w:t>
      </w:r>
      <w:r w:rsidR="007C3FC9" w:rsidRPr="00E43917">
        <w:rPr>
          <w:rFonts w:hAnsi="標楷體" w:hint="eastAsia"/>
          <w:color w:val="000000" w:themeColor="text1"/>
          <w:sz w:val="23"/>
          <w:szCs w:val="23"/>
        </w:rPr>
        <w:t>，且1年內累計達3次者。</w:t>
      </w:r>
    </w:p>
    <w:p w:rsidR="004D3B8F" w:rsidRPr="00E43917" w:rsidRDefault="004D3B8F" w:rsidP="007C3FC9">
      <w:pPr>
        <w:pStyle w:val="Default"/>
        <w:spacing w:line="300" w:lineRule="exact"/>
        <w:ind w:left="820" w:hanging="4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三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Pr="00E43917">
        <w:rPr>
          <w:rFonts w:hAnsi="標楷體" w:hint="eastAsia"/>
          <w:color w:val="000000" w:themeColor="text1"/>
          <w:sz w:val="23"/>
          <w:szCs w:val="23"/>
        </w:rPr>
        <w:t>經同意以新聞紙或雜誌交寄之次日起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6</w:t>
      </w:r>
      <w:r w:rsidRPr="00E43917">
        <w:rPr>
          <w:rFonts w:hAnsi="標楷體" w:hint="eastAsia"/>
          <w:color w:val="000000" w:themeColor="text1"/>
          <w:sz w:val="23"/>
          <w:szCs w:val="23"/>
        </w:rPr>
        <w:t>個月內，未向指定郵局交寄者，或交寄後自行中斷交寄，新聞紙逾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3</w:t>
      </w:r>
      <w:r w:rsidRPr="00E43917">
        <w:rPr>
          <w:rFonts w:hAnsi="標楷體" w:hint="eastAsia"/>
          <w:color w:val="000000" w:themeColor="text1"/>
          <w:sz w:val="23"/>
          <w:szCs w:val="23"/>
        </w:rPr>
        <w:t>個月、雜誌逾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6</w:t>
      </w:r>
      <w:r w:rsidRPr="00E43917">
        <w:rPr>
          <w:rFonts w:hAnsi="標楷體" w:hint="eastAsia"/>
          <w:color w:val="000000" w:themeColor="text1"/>
          <w:sz w:val="23"/>
          <w:szCs w:val="23"/>
        </w:rPr>
        <w:t>個月者。</w:t>
      </w:r>
    </w:p>
    <w:p w:rsidR="004D3B8F" w:rsidRPr="00E43917" w:rsidRDefault="004D3B8F" w:rsidP="007C3FC9">
      <w:pPr>
        <w:pStyle w:val="Default"/>
        <w:spacing w:line="300" w:lineRule="exact"/>
        <w:ind w:left="920" w:hanging="5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/>
          <w:color w:val="000000" w:themeColor="text1"/>
          <w:sz w:val="23"/>
          <w:szCs w:val="23"/>
        </w:rPr>
        <w:t>(</w:t>
      </w:r>
      <w:r w:rsidRPr="00E43917">
        <w:rPr>
          <w:rFonts w:hAnsi="標楷體" w:hint="eastAsia"/>
          <w:color w:val="000000" w:themeColor="text1"/>
          <w:sz w:val="23"/>
          <w:szCs w:val="23"/>
        </w:rPr>
        <w:t>四</w:t>
      </w:r>
      <w:r w:rsidRPr="00E43917">
        <w:rPr>
          <w:rFonts w:hAnsi="標楷體" w:cs="Times New Roman"/>
          <w:color w:val="000000" w:themeColor="text1"/>
          <w:sz w:val="23"/>
          <w:szCs w:val="23"/>
        </w:rPr>
        <w:t>)</w:t>
      </w:r>
      <w:r w:rsidR="007C3FC9" w:rsidRPr="00E43917">
        <w:rPr>
          <w:rFonts w:hAnsi="標楷體" w:cs="Times New Roman" w:hint="eastAsia"/>
          <w:color w:val="000000" w:themeColor="text1"/>
          <w:sz w:val="23"/>
          <w:szCs w:val="23"/>
        </w:rPr>
        <w:t>已交</w:t>
      </w:r>
      <w:r w:rsidR="007C3FC9" w:rsidRPr="00E43917">
        <w:rPr>
          <w:rFonts w:hAnsi="標楷體" w:hint="eastAsia"/>
          <w:color w:val="000000" w:themeColor="text1"/>
          <w:sz w:val="23"/>
          <w:szCs w:val="23"/>
        </w:rPr>
        <w:t>由民營遞送業者投遞或僅交寄偏遠地區者。</w:t>
      </w:r>
    </w:p>
    <w:p w:rsidR="00E43917" w:rsidRPr="00E43917" w:rsidRDefault="007C3FC9">
      <w:pPr>
        <w:pStyle w:val="Default"/>
        <w:spacing w:line="300" w:lineRule="exact"/>
        <w:ind w:left="920" w:hanging="500"/>
        <w:rPr>
          <w:rFonts w:hAnsi="標楷體"/>
          <w:color w:val="000000" w:themeColor="text1"/>
          <w:sz w:val="23"/>
          <w:szCs w:val="23"/>
        </w:rPr>
      </w:pPr>
      <w:r w:rsidRPr="00E43917">
        <w:rPr>
          <w:rFonts w:hAnsi="標楷體" w:cs="Times New Roman" w:hint="eastAsia"/>
          <w:color w:val="000000" w:themeColor="text1"/>
          <w:sz w:val="23"/>
          <w:szCs w:val="23"/>
        </w:rPr>
        <w:t>前項第三款所定期間，如因不可抗力或其他正當理由，經寄件人申請展期者，不在此限。</w:t>
      </w:r>
      <w:bookmarkStart w:id="0" w:name="_GoBack"/>
      <w:bookmarkEnd w:id="0"/>
    </w:p>
    <w:sectPr w:rsidR="00E43917" w:rsidRPr="00E43917" w:rsidSect="007C3FC9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EE" w:rsidRDefault="00C764EE" w:rsidP="009123B4">
      <w:r>
        <w:separator/>
      </w:r>
    </w:p>
  </w:endnote>
  <w:endnote w:type="continuationSeparator" w:id="0">
    <w:p w:rsidR="00C764EE" w:rsidRDefault="00C764EE" w:rsidP="0091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EE" w:rsidRDefault="00C764EE" w:rsidP="009123B4">
      <w:r>
        <w:separator/>
      </w:r>
    </w:p>
  </w:footnote>
  <w:footnote w:type="continuationSeparator" w:id="0">
    <w:p w:rsidR="00C764EE" w:rsidRDefault="00C764EE" w:rsidP="0091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0B58"/>
    <w:multiLevelType w:val="hybridMultilevel"/>
    <w:tmpl w:val="C56E9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F"/>
    <w:rsid w:val="00050736"/>
    <w:rsid w:val="00107425"/>
    <w:rsid w:val="00127625"/>
    <w:rsid w:val="00130C8C"/>
    <w:rsid w:val="001C70D1"/>
    <w:rsid w:val="002444A7"/>
    <w:rsid w:val="00273465"/>
    <w:rsid w:val="003A6F9B"/>
    <w:rsid w:val="003B5A91"/>
    <w:rsid w:val="004D3B8F"/>
    <w:rsid w:val="006B41CE"/>
    <w:rsid w:val="0074070C"/>
    <w:rsid w:val="007C3FC9"/>
    <w:rsid w:val="009123B4"/>
    <w:rsid w:val="00955292"/>
    <w:rsid w:val="00977B21"/>
    <w:rsid w:val="00B34EE0"/>
    <w:rsid w:val="00C764EE"/>
    <w:rsid w:val="00CD7A4B"/>
    <w:rsid w:val="00DB78FD"/>
    <w:rsid w:val="00E0289C"/>
    <w:rsid w:val="00E43917"/>
    <w:rsid w:val="00E50E3F"/>
    <w:rsid w:val="00EE1C59"/>
    <w:rsid w:val="00FC542D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6C7894-9E92-411B-B4B9-36CF7223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B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1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3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3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74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76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4017-2BAD-41E2-A6B3-75259DD0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4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245414胡淑娜</dc:creator>
  <cp:lastModifiedBy>326433李秀芬</cp:lastModifiedBy>
  <cp:revision>2</cp:revision>
  <cp:lastPrinted>2015-04-14T09:35:00Z</cp:lastPrinted>
  <dcterms:created xsi:type="dcterms:W3CDTF">2015-04-14T09:39:00Z</dcterms:created>
  <dcterms:modified xsi:type="dcterms:W3CDTF">2015-04-14T09:39:00Z</dcterms:modified>
</cp:coreProperties>
</file>