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0F" w:rsidRPr="00D8565C" w:rsidRDefault="00A66F0F" w:rsidP="00A66F0F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8565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各類商品應具備之特別要件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221"/>
      </w:tblGrid>
      <w:tr w:rsidR="00A66F0F" w:rsidRPr="00D8565C" w:rsidTr="00C5488E">
        <w:trPr>
          <w:trHeight w:val="374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商品類別</w:t>
            </w:r>
          </w:p>
        </w:tc>
        <w:tc>
          <w:tcPr>
            <w:tcW w:w="8221" w:type="dxa"/>
            <w:vAlign w:val="center"/>
          </w:tcPr>
          <w:p w:rsidR="00A66F0F" w:rsidRPr="00D8565C" w:rsidRDefault="00A66F0F" w:rsidP="003E41D5">
            <w:pPr>
              <w:snapToGrid w:val="0"/>
              <w:spacing w:line="22" w:lineRule="atLeast"/>
              <w:ind w:left="1701" w:right="1701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特別要件</w:t>
            </w:r>
          </w:p>
        </w:tc>
      </w:tr>
      <w:tr w:rsidR="00A66F0F" w:rsidRPr="00D8565C" w:rsidTr="00C5488E">
        <w:trPr>
          <w:trHeight w:val="1603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一、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美容商品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不含「重金屬」（汞、鉛、鎘、砷）、「微生物」（</w:t>
            </w:r>
            <w:r w:rsidR="003A0CD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好氣性</w:t>
            </w:r>
            <w:bookmarkStart w:id="0" w:name="_GoBack"/>
            <w:bookmarkEnd w:id="0"/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生菌數、大腸桿菌、綠膿桿菌、金黃色葡萄球菌）及其他依商品性質應檢驗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項目經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檢驗合格證明。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通過化粧品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GMP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查核或具備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GMP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藥廠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限西藥製劑廠、原料藥廠或先導工廠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ISO22716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等資格，惟公營事業</w:t>
            </w:r>
            <w:r w:rsidRPr="00221DA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公營轉民營公司委託代售之商品不在此限。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二、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保健食品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商品通過衛生福利部健康食品查驗登記，取得健康食品許可證者。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三、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保健飲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油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商品通過衛生福利部健康食品查驗登記，取得健康食品許可證者。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四、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服飾及飾品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服飾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依經濟部標準檢驗局訂定之紡織品「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國家標準」，「游離甲醛」項目檢驗合格。另應作「可遷移性螢光物質」項目檢驗，並提供檢驗報告供參；嬰幼兒用及與皮膚直接接觸者，應提供檢驗合格報告。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飾品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45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設計或商標授權證明。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商品提供保固服務者，應附保固說明，並應載明保固期間及保固服務內容。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五、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紀念幣及紀念金銀條塊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限國家鑄幣廠鑄造。</w:t>
            </w:r>
          </w:p>
          <w:p w:rsidR="00A66F0F" w:rsidRPr="00D8565C" w:rsidRDefault="00A66F0F" w:rsidP="003E41D5">
            <w:pPr>
              <w:widowControl/>
              <w:snapToGrid w:val="0"/>
              <w:spacing w:line="22" w:lineRule="atLeas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紀念金銀條塊：以具收藏主題之紀念式金銀條塊且未訂定買回條件者為限。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六、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酒類商品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商品取得「優質酒品認證」，並應提供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與認證單位簽訂之「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財政部酒品認證標誌使用契約書」。</w:t>
            </w:r>
          </w:p>
          <w:p w:rsidR="00A66F0F" w:rsidRPr="00D8565C" w:rsidRDefault="00A66F0F" w:rsidP="00642B6D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七、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米商品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產品應通過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CAS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「優良農產品」或「有機農產品」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驗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證。</w:t>
            </w:r>
          </w:p>
          <w:p w:rsidR="00A66F0F" w:rsidRPr="00D8565C" w:rsidRDefault="00A66F0F" w:rsidP="00642B6D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八、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生活用品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商品提供保固服務者，應附保固說明，並應載明保固期間及保固服務內容。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商品主要成分為紡品或織品，並歸屬於「保健生活用品」細類者：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應依經濟部標準檢驗局訂定之紡織品「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國家標準」，「游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離甲醛」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項目檢驗合格。另應作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「可遷移性螢光物質」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項目檢驗，並提供檢驗報告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；嬰幼兒用及與皮膚直接接觸者，應提供檢驗合格報告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應具中華民國紡織業拓展會「台灣機能性紡織品」之驗證標章。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歸屬於「清潔生活用品」細類商品者，洗劑類商品應獲行政院環境保護署公告之各類清潔用品「環保標章」使用證書。其他商品：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製造工廠應具備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政府訂有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國家標準者，應符合該商品對應之國家標準。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歸屬於「個人清潔生活用品」細類者：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製造工廠應具備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紙類製品應具備正字標記認證。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(3)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政府訂有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國家標準者，應符合該商品對應之國家標準。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5.歸屬於「安全生活用品」細類者：消防機具器材及設備類商品應具「消防機具器材及設備型式」認可書，並於商品本體附加認可合格標示。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九、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年節伴手禮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由本公司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依商品性質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指定送檢項目，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經檢驗合格。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千萬元以上之產品責任險。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製造工廠具備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食品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TQF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ISO22000</w:t>
            </w:r>
            <w:r w:rsidRPr="009F3B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或FSSC22000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HACCP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等資格。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十、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有機食品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商品應依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國內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法規取得「有機食品」驗證標章，並以得用室溫方式保存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個月以上之產品為原則。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d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十一、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書籍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國內發行之繁體中文書籍。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依「出版品及錄影節目帶分級辦法」規範，限制級以外之書籍。</w:t>
            </w:r>
          </w:p>
          <w:p w:rsidR="00A66F0F" w:rsidRPr="006733DB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3D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6733D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依「全國出版品國際標準書號及預行編目</w:t>
            </w:r>
            <w:r w:rsidRPr="009F3B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作業要點」，</w:t>
            </w:r>
            <w:r w:rsidRPr="006733D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取得編目資料並印製於正確位置上之書籍。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9634" w:type="dxa"/>
            <w:gridSpan w:val="2"/>
          </w:tcPr>
          <w:p w:rsidR="00A66F0F" w:rsidRPr="00D8565C" w:rsidRDefault="00A66F0F" w:rsidP="00B34344">
            <w:pPr>
              <w:snapToGrid w:val="0"/>
              <w:spacing w:line="22" w:lineRule="atLeast"/>
              <w:ind w:left="851" w:hanging="85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備註：</w:t>
            </w:r>
            <w:r w:rsidR="006269EF" w:rsidRPr="006269E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非食品類商品投保產品責任險應逾新臺幣2</w:t>
            </w:r>
            <w:r w:rsidR="00F325B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千萬元</w:t>
            </w:r>
            <w:r w:rsidR="006269EF" w:rsidRPr="006269E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0C74B2" w:rsidRPr="00A66F0F" w:rsidRDefault="00A66F0F" w:rsidP="00A66F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66F0F">
        <w:rPr>
          <w:rFonts w:ascii="標楷體" w:eastAsia="標楷體" w:hAnsi="標楷體" w:hint="eastAsia"/>
          <w:sz w:val="28"/>
          <w:szCs w:val="28"/>
        </w:rPr>
        <w:t>如果您欲委託本公司代售商品，請先詳閱【</w:t>
      </w:r>
      <w:r w:rsidRPr="00944D61">
        <w:rPr>
          <w:rFonts w:ascii="標楷體" w:eastAsia="標楷體" w:hAnsi="標楷體" w:hint="eastAsia"/>
          <w:sz w:val="28"/>
          <w:szCs w:val="28"/>
          <w:u w:val="single"/>
        </w:rPr>
        <w:t>招商說明</w:t>
      </w:r>
      <w:r w:rsidRPr="00A66F0F">
        <w:rPr>
          <w:rFonts w:ascii="標楷體" w:eastAsia="標楷體" w:hAnsi="標楷體" w:hint="eastAsia"/>
          <w:sz w:val="28"/>
          <w:szCs w:val="28"/>
        </w:rPr>
        <w:t>】，若符合廠商應具備之資格及商品應具備要件者，請依招商說明，檢附相關應備文件逕寄臺北市大安區金山南路2段</w:t>
      </w:r>
      <w:r>
        <w:rPr>
          <w:rFonts w:ascii="標楷體" w:eastAsia="標楷體" w:hAnsi="標楷體" w:hint="eastAsia"/>
          <w:sz w:val="28"/>
          <w:szCs w:val="28"/>
        </w:rPr>
        <w:t>55</w:t>
      </w:r>
      <w:r w:rsidRPr="00A66F0F">
        <w:rPr>
          <w:rFonts w:ascii="標楷體" w:eastAsia="標楷體" w:hAnsi="標楷體" w:hint="eastAsia"/>
          <w:sz w:val="28"/>
          <w:szCs w:val="28"/>
        </w:rPr>
        <w:t>號803</w:t>
      </w:r>
      <w:r w:rsidR="0070263D">
        <w:rPr>
          <w:rFonts w:ascii="標楷體" w:eastAsia="標楷體" w:hAnsi="標楷體" w:hint="eastAsia"/>
          <w:sz w:val="28"/>
          <w:szCs w:val="28"/>
        </w:rPr>
        <w:t>室電子商務室電子商務科代售營運</w:t>
      </w:r>
      <w:r w:rsidRPr="00A66F0F">
        <w:rPr>
          <w:rFonts w:ascii="標楷體" w:eastAsia="標楷體" w:hAnsi="標楷體" w:hint="eastAsia"/>
          <w:sz w:val="28"/>
          <w:szCs w:val="28"/>
        </w:rPr>
        <w:t>股收。服務洽詢專線：02-23921310轉</w:t>
      </w:r>
      <w:r w:rsidR="006269EF">
        <w:rPr>
          <w:rFonts w:ascii="標楷體" w:eastAsia="標楷體" w:hAnsi="標楷體" w:hint="eastAsia"/>
          <w:sz w:val="28"/>
          <w:szCs w:val="28"/>
        </w:rPr>
        <w:t>2824、</w:t>
      </w:r>
      <w:r w:rsidRPr="00A66F0F">
        <w:rPr>
          <w:rFonts w:ascii="標楷體" w:eastAsia="標楷體" w:hAnsi="標楷體" w:hint="eastAsia"/>
          <w:sz w:val="28"/>
          <w:szCs w:val="28"/>
        </w:rPr>
        <w:t>2805、2880。</w:t>
      </w:r>
    </w:p>
    <w:sectPr w:rsidR="000C74B2" w:rsidRPr="00A66F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1" w:rsidRDefault="00944D61" w:rsidP="00944D61">
      <w:pPr>
        <w:spacing w:line="240" w:lineRule="auto"/>
      </w:pPr>
      <w:r>
        <w:separator/>
      </w:r>
    </w:p>
  </w:endnote>
  <w:endnote w:type="continuationSeparator" w:id="0">
    <w:p w:rsidR="00944D61" w:rsidRDefault="00944D61" w:rsidP="00944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1" w:rsidRDefault="00944D61" w:rsidP="00944D61">
      <w:pPr>
        <w:spacing w:line="240" w:lineRule="auto"/>
      </w:pPr>
      <w:r>
        <w:separator/>
      </w:r>
    </w:p>
  </w:footnote>
  <w:footnote w:type="continuationSeparator" w:id="0">
    <w:p w:rsidR="00944D61" w:rsidRDefault="00944D61" w:rsidP="00944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F"/>
    <w:rsid w:val="000C74B2"/>
    <w:rsid w:val="003A0CDA"/>
    <w:rsid w:val="006269EF"/>
    <w:rsid w:val="00642B6D"/>
    <w:rsid w:val="0070263D"/>
    <w:rsid w:val="00944D61"/>
    <w:rsid w:val="00A66F0F"/>
    <w:rsid w:val="00B34344"/>
    <w:rsid w:val="00C5488E"/>
    <w:rsid w:val="00F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CF2085-1594-4F9C-8CD2-C555AB7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F"/>
    <w:pPr>
      <w:widowControl w:val="0"/>
      <w:spacing w:line="24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標"/>
    <w:basedOn w:val="a"/>
    <w:uiPriority w:val="99"/>
    <w:rsid w:val="00A66F0F"/>
    <w:pPr>
      <w:snapToGrid w:val="0"/>
      <w:spacing w:line="360" w:lineRule="auto"/>
      <w:ind w:left="510" w:hanging="510"/>
    </w:pPr>
    <w:rPr>
      <w:rFonts w:ascii="標楷體" w:eastAsia="標楷體" w:hAnsi="標楷體" w:cs="標楷體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44D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4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4D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4D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579220羅惠文</dc:creator>
  <cp:keywords/>
  <dc:description/>
  <cp:lastModifiedBy>579220羅惠文</cp:lastModifiedBy>
  <cp:revision>9</cp:revision>
  <cp:lastPrinted>2019-03-28T10:05:00Z</cp:lastPrinted>
  <dcterms:created xsi:type="dcterms:W3CDTF">2018-07-10T00:47:00Z</dcterms:created>
  <dcterms:modified xsi:type="dcterms:W3CDTF">2020-01-30T00:45:00Z</dcterms:modified>
</cp:coreProperties>
</file>