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77DCE" w14:textId="6ACCCEBD" w:rsidR="00ED1A53" w:rsidRPr="0098642D" w:rsidRDefault="00ED1A53" w:rsidP="00ED1A53">
      <w:pPr>
        <w:autoSpaceDN w:val="0"/>
        <w:jc w:val="center"/>
        <w:rPr>
          <w:rFonts w:ascii="標楷體" w:eastAsia="標楷體" w:hAnsi="標楷體"/>
          <w:kern w:val="3"/>
          <w:sz w:val="32"/>
          <w:szCs w:val="32"/>
        </w:rPr>
      </w:pPr>
      <w:proofErr w:type="gramStart"/>
      <w:r w:rsidRPr="0098642D">
        <w:rPr>
          <w:rFonts w:ascii="標楷體" w:eastAsia="標楷體" w:hAnsi="標楷體"/>
          <w:kern w:val="3"/>
          <w:sz w:val="32"/>
          <w:szCs w:val="32"/>
        </w:rPr>
        <w:t>臺</w:t>
      </w:r>
      <w:proofErr w:type="gramEnd"/>
      <w:r w:rsidRPr="0098642D">
        <w:rPr>
          <w:rFonts w:ascii="標楷體" w:eastAsia="標楷體" w:hAnsi="標楷體"/>
          <w:kern w:val="3"/>
          <w:sz w:val="32"/>
          <w:szCs w:val="32"/>
        </w:rPr>
        <w:t>北郵局</w:t>
      </w:r>
      <w:proofErr w:type="gramStart"/>
      <w:r w:rsidRPr="0098642D">
        <w:rPr>
          <w:rFonts w:ascii="標楷體" w:eastAsia="標楷體" w:hAnsi="標楷體"/>
          <w:kern w:val="3"/>
          <w:sz w:val="32"/>
          <w:szCs w:val="32"/>
        </w:rPr>
        <w:t>第</w:t>
      </w:r>
      <w:r w:rsidRPr="0098642D">
        <w:rPr>
          <w:rFonts w:ascii="標楷體" w:eastAsia="標楷體" w:hAnsi="標楷體" w:hint="eastAsia"/>
          <w:kern w:val="3"/>
          <w:sz w:val="32"/>
          <w:szCs w:val="32"/>
        </w:rPr>
        <w:t>22</w:t>
      </w:r>
      <w:r w:rsidRPr="0098642D">
        <w:rPr>
          <w:rFonts w:ascii="標楷體" w:eastAsia="標楷體" w:hAnsi="標楷體"/>
          <w:kern w:val="3"/>
          <w:sz w:val="32"/>
          <w:szCs w:val="32"/>
        </w:rPr>
        <w:t>次廉</w:t>
      </w:r>
      <w:proofErr w:type="gramEnd"/>
      <w:r w:rsidRPr="0098642D">
        <w:rPr>
          <w:rFonts w:ascii="標楷體" w:eastAsia="標楷體" w:hAnsi="標楷體"/>
          <w:kern w:val="3"/>
          <w:sz w:val="32"/>
          <w:szCs w:val="32"/>
        </w:rPr>
        <w:t>政會報召開情形摘要表</w:t>
      </w:r>
    </w:p>
    <w:tbl>
      <w:tblPr>
        <w:tblW w:w="8505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5"/>
        <w:gridCol w:w="2188"/>
        <w:gridCol w:w="1134"/>
        <w:gridCol w:w="1984"/>
        <w:gridCol w:w="1134"/>
      </w:tblGrid>
      <w:tr w:rsidR="00ED1A53" w:rsidRPr="0098642D" w14:paraId="7A4B0CCC" w14:textId="77777777" w:rsidTr="003F39B7">
        <w:trPr>
          <w:trHeight w:val="567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225B8" w14:textId="77777777" w:rsidR="00ED1A53" w:rsidRPr="0098642D" w:rsidRDefault="00ED1A53" w:rsidP="004B1FDF">
            <w:pPr>
              <w:autoSpaceDN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3"/>
              </w:rPr>
            </w:pPr>
            <w:r w:rsidRPr="0098642D">
              <w:rPr>
                <w:rFonts w:ascii="標楷體" w:eastAsia="標楷體" w:hAnsi="標楷體"/>
                <w:kern w:val="3"/>
              </w:rPr>
              <w:t>開會時間/地點</w:t>
            </w:r>
          </w:p>
        </w:tc>
        <w:tc>
          <w:tcPr>
            <w:tcW w:w="6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DF48A" w14:textId="20AECACB" w:rsidR="00ED1A53" w:rsidRPr="0098642D" w:rsidRDefault="00ED1A53" w:rsidP="004B1FDF">
            <w:pPr>
              <w:autoSpaceDN w:val="0"/>
              <w:snapToGrid w:val="0"/>
              <w:spacing w:line="240" w:lineRule="exact"/>
              <w:rPr>
                <w:kern w:val="3"/>
              </w:rPr>
            </w:pPr>
            <w:r w:rsidRPr="0098642D">
              <w:rPr>
                <w:rFonts w:ascii="標楷體" w:eastAsia="標楷體" w:hAnsi="標楷體" w:hint="eastAsia"/>
                <w:kern w:val="3"/>
              </w:rPr>
              <w:t>111年9月7日（星期三）下午2時30分/本</w:t>
            </w:r>
            <w:r w:rsidRPr="0098642D">
              <w:rPr>
                <w:rFonts w:ascii="標楷體" w:eastAsia="標楷體" w:hAnsi="標楷體"/>
                <w:kern w:val="3"/>
              </w:rPr>
              <w:t>局2樓第</w:t>
            </w:r>
            <w:r w:rsidR="00830A31">
              <w:rPr>
                <w:rFonts w:ascii="標楷體" w:eastAsia="標楷體" w:hAnsi="標楷體" w:hint="eastAsia"/>
                <w:kern w:val="3"/>
              </w:rPr>
              <w:t>一</w:t>
            </w:r>
            <w:r w:rsidRPr="0098642D">
              <w:rPr>
                <w:rFonts w:ascii="標楷體" w:eastAsia="標楷體" w:hAnsi="標楷體"/>
                <w:kern w:val="3"/>
              </w:rPr>
              <w:t>會議室</w:t>
            </w:r>
          </w:p>
        </w:tc>
      </w:tr>
      <w:tr w:rsidR="00ED1A53" w:rsidRPr="0098642D" w14:paraId="023E0ADC" w14:textId="77777777" w:rsidTr="003F39B7">
        <w:trPr>
          <w:trHeight w:hRule="exact" w:val="454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6F6EE" w14:textId="77777777" w:rsidR="00ED1A53" w:rsidRPr="0098642D" w:rsidRDefault="00ED1A53" w:rsidP="004B1FDF">
            <w:pPr>
              <w:autoSpaceDN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3"/>
              </w:rPr>
            </w:pPr>
            <w:r w:rsidRPr="0098642D">
              <w:rPr>
                <w:rFonts w:ascii="標楷體" w:eastAsia="標楷體" w:hAnsi="標楷體"/>
                <w:kern w:val="3"/>
              </w:rPr>
              <w:t>主席</w:t>
            </w:r>
          </w:p>
        </w:tc>
        <w:tc>
          <w:tcPr>
            <w:tcW w:w="6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BD603" w14:textId="77777777" w:rsidR="00ED1A53" w:rsidRPr="0098642D" w:rsidRDefault="00ED1A53" w:rsidP="004B1FDF">
            <w:pPr>
              <w:autoSpaceDN w:val="0"/>
              <w:snapToGrid w:val="0"/>
              <w:spacing w:line="240" w:lineRule="exact"/>
              <w:rPr>
                <w:rFonts w:ascii="標楷體" w:eastAsia="標楷體" w:hAnsi="標楷體"/>
                <w:kern w:val="3"/>
              </w:rPr>
            </w:pPr>
            <w:proofErr w:type="gramStart"/>
            <w:r w:rsidRPr="0098642D">
              <w:rPr>
                <w:rFonts w:ascii="標楷體" w:eastAsia="標楷體" w:hAnsi="標楷體" w:hint="eastAsia"/>
                <w:kern w:val="3"/>
              </w:rPr>
              <w:t>吳經理信陵</w:t>
            </w:r>
            <w:proofErr w:type="gramEnd"/>
          </w:p>
        </w:tc>
      </w:tr>
      <w:tr w:rsidR="00ED1A53" w:rsidRPr="0098642D" w14:paraId="00CB290E" w14:textId="77777777" w:rsidTr="003F39B7">
        <w:trPr>
          <w:trHeight w:hRule="exact" w:val="454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33E44" w14:textId="77777777" w:rsidR="00ED1A53" w:rsidRPr="0098642D" w:rsidRDefault="00ED1A53" w:rsidP="004B1FDF">
            <w:pPr>
              <w:autoSpaceDN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3"/>
              </w:rPr>
            </w:pPr>
            <w:r w:rsidRPr="0098642D">
              <w:rPr>
                <w:rFonts w:ascii="標楷體" w:eastAsia="標楷體" w:hAnsi="標楷體"/>
                <w:kern w:val="3"/>
              </w:rPr>
              <w:t>出席委員</w:t>
            </w:r>
          </w:p>
        </w:tc>
        <w:tc>
          <w:tcPr>
            <w:tcW w:w="6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86DDA" w14:textId="77777777" w:rsidR="00ED1A53" w:rsidRPr="0098642D" w:rsidRDefault="00ED1A53" w:rsidP="004B1FDF">
            <w:pPr>
              <w:autoSpaceDN w:val="0"/>
              <w:snapToGrid w:val="0"/>
              <w:spacing w:line="320" w:lineRule="exact"/>
              <w:rPr>
                <w:kern w:val="3"/>
              </w:rPr>
            </w:pPr>
            <w:r w:rsidRPr="0098642D">
              <w:rPr>
                <w:rFonts w:ascii="標楷體" w:eastAsia="標楷體" w:hAnsi="標楷體"/>
                <w:kern w:val="3"/>
              </w:rPr>
              <w:t>(略)</w:t>
            </w:r>
          </w:p>
        </w:tc>
      </w:tr>
      <w:tr w:rsidR="00ED1A53" w:rsidRPr="0098642D" w14:paraId="1BD8F316" w14:textId="77777777" w:rsidTr="003F39B7">
        <w:trPr>
          <w:trHeight w:hRule="exact" w:val="454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29DEF" w14:textId="77777777" w:rsidR="00ED1A53" w:rsidRPr="0098642D" w:rsidRDefault="00ED1A53" w:rsidP="004B1FDF">
            <w:pPr>
              <w:autoSpaceDN w:val="0"/>
              <w:snapToGrid w:val="0"/>
              <w:spacing w:line="240" w:lineRule="exact"/>
              <w:ind w:left="-120" w:right="-120"/>
              <w:jc w:val="center"/>
              <w:rPr>
                <w:rFonts w:ascii="標楷體" w:eastAsia="標楷體" w:hAnsi="標楷體"/>
                <w:kern w:val="3"/>
              </w:rPr>
            </w:pPr>
            <w:r w:rsidRPr="0098642D">
              <w:rPr>
                <w:rFonts w:ascii="標楷體" w:eastAsia="標楷體" w:hAnsi="標楷體"/>
                <w:kern w:val="3"/>
              </w:rPr>
              <w:t>列席單位(或人員)</w:t>
            </w:r>
          </w:p>
        </w:tc>
        <w:tc>
          <w:tcPr>
            <w:tcW w:w="6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194DE" w14:textId="77777777" w:rsidR="00ED1A53" w:rsidRPr="0098642D" w:rsidRDefault="00ED1A53" w:rsidP="004B1FDF">
            <w:pPr>
              <w:autoSpaceDN w:val="0"/>
              <w:snapToGrid w:val="0"/>
              <w:spacing w:line="320" w:lineRule="exact"/>
              <w:rPr>
                <w:rFonts w:ascii="標楷體" w:eastAsia="標楷體" w:hAnsi="標楷體"/>
                <w:kern w:val="3"/>
              </w:rPr>
            </w:pPr>
            <w:r w:rsidRPr="0098642D">
              <w:rPr>
                <w:rFonts w:ascii="標楷體" w:eastAsia="標楷體" w:hAnsi="標楷體"/>
                <w:kern w:val="3"/>
              </w:rPr>
              <w:t>(略)</w:t>
            </w:r>
          </w:p>
        </w:tc>
      </w:tr>
      <w:tr w:rsidR="003F39B7" w:rsidRPr="0098642D" w14:paraId="08EB6A53" w14:textId="01651C56" w:rsidTr="003F39B7">
        <w:trPr>
          <w:trHeight w:hRule="exact" w:val="454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25A79" w14:textId="77777777" w:rsidR="003F39B7" w:rsidRPr="0098642D" w:rsidRDefault="003F39B7" w:rsidP="004B1FDF">
            <w:pPr>
              <w:autoSpaceDN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3"/>
              </w:rPr>
            </w:pPr>
            <w:r w:rsidRPr="0098642D">
              <w:rPr>
                <w:rFonts w:ascii="標楷體" w:eastAsia="標楷體" w:hAnsi="標楷體"/>
                <w:kern w:val="3"/>
              </w:rPr>
              <w:t>議題案件數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5B8BD" w14:textId="77777777" w:rsidR="003F39B7" w:rsidRPr="0098642D" w:rsidRDefault="003F39B7" w:rsidP="004B1FDF">
            <w:pPr>
              <w:autoSpaceDN w:val="0"/>
              <w:snapToGrid w:val="0"/>
              <w:spacing w:line="240" w:lineRule="exact"/>
              <w:ind w:left="-120" w:right="-120"/>
              <w:jc w:val="center"/>
              <w:rPr>
                <w:rFonts w:ascii="標楷體" w:eastAsia="標楷體" w:hAnsi="標楷體"/>
                <w:kern w:val="3"/>
              </w:rPr>
            </w:pPr>
            <w:r w:rsidRPr="0098642D">
              <w:rPr>
                <w:rFonts w:ascii="標楷體" w:eastAsia="標楷體" w:hAnsi="標楷體"/>
                <w:kern w:val="3"/>
              </w:rPr>
              <w:t>討論提案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CE9FA" w14:textId="77777777" w:rsidR="003F39B7" w:rsidRPr="0098642D" w:rsidRDefault="003F39B7" w:rsidP="004B1FDF">
            <w:pPr>
              <w:autoSpaceDN w:val="0"/>
              <w:snapToGrid w:val="0"/>
              <w:spacing w:line="240" w:lineRule="exact"/>
              <w:ind w:left="-120" w:right="-120"/>
              <w:jc w:val="center"/>
              <w:rPr>
                <w:rFonts w:ascii="標楷體" w:eastAsia="標楷體" w:hAnsi="標楷體"/>
                <w:kern w:val="3"/>
              </w:rPr>
            </w:pPr>
            <w:r w:rsidRPr="0098642D">
              <w:rPr>
                <w:rFonts w:ascii="標楷體" w:eastAsia="標楷體" w:hAnsi="標楷體"/>
                <w:kern w:val="3"/>
              </w:rPr>
              <w:t>1案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8E1F4" w14:textId="77777777" w:rsidR="003F39B7" w:rsidRPr="0098642D" w:rsidRDefault="003F39B7" w:rsidP="004B1FDF">
            <w:pPr>
              <w:autoSpaceDN w:val="0"/>
              <w:snapToGrid w:val="0"/>
              <w:spacing w:line="240" w:lineRule="exact"/>
              <w:ind w:left="-120" w:right="-120"/>
              <w:jc w:val="center"/>
              <w:rPr>
                <w:rFonts w:ascii="標楷體" w:eastAsia="標楷體" w:hAnsi="標楷體"/>
                <w:kern w:val="3"/>
              </w:rPr>
            </w:pPr>
            <w:r w:rsidRPr="0098642D">
              <w:rPr>
                <w:rFonts w:ascii="標楷體" w:eastAsia="標楷體" w:hAnsi="標楷體"/>
                <w:kern w:val="3"/>
              </w:rPr>
              <w:t>臨時動議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CCE8F" w14:textId="2CFAAF5F" w:rsidR="003F39B7" w:rsidRPr="0098642D" w:rsidRDefault="003F39B7" w:rsidP="003F39B7">
            <w:pPr>
              <w:autoSpaceDN w:val="0"/>
              <w:snapToGrid w:val="0"/>
              <w:spacing w:line="240" w:lineRule="exact"/>
              <w:ind w:right="-120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 xml:space="preserve">   無</w:t>
            </w:r>
          </w:p>
        </w:tc>
      </w:tr>
      <w:tr w:rsidR="00ED1A53" w:rsidRPr="0098642D" w14:paraId="3D0E83AB" w14:textId="77777777" w:rsidTr="003F39B7">
        <w:trPr>
          <w:trHeight w:val="5869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AAA93" w14:textId="77777777" w:rsidR="00ED1A53" w:rsidRPr="0098642D" w:rsidRDefault="00ED1A53" w:rsidP="004B1FDF">
            <w:pPr>
              <w:autoSpaceDN w:val="0"/>
              <w:snapToGrid w:val="0"/>
              <w:spacing w:line="440" w:lineRule="exact"/>
              <w:rPr>
                <w:rFonts w:ascii="標楷體" w:eastAsia="標楷體" w:hAnsi="標楷體"/>
                <w:kern w:val="3"/>
              </w:rPr>
            </w:pPr>
            <w:r w:rsidRPr="0098642D">
              <w:rPr>
                <w:rFonts w:ascii="標楷體" w:eastAsia="標楷體" w:hAnsi="標楷體"/>
                <w:kern w:val="3"/>
              </w:rPr>
              <w:t>重要議題案由及</w:t>
            </w:r>
            <w:r w:rsidRPr="0098642D">
              <w:rPr>
                <w:rFonts w:ascii="標楷體" w:eastAsia="標楷體" w:hAnsi="標楷體"/>
                <w:kern w:val="3"/>
              </w:rPr>
              <w:br/>
              <w:t>裁示(決議)事項</w:t>
            </w:r>
          </w:p>
          <w:p w14:paraId="498EC211" w14:textId="482CCEB5" w:rsidR="00ED1A53" w:rsidRPr="003F39B7" w:rsidRDefault="00ED1A53" w:rsidP="003F39B7">
            <w:pPr>
              <w:autoSpaceDN w:val="0"/>
              <w:snapToGrid w:val="0"/>
              <w:spacing w:before="274" w:line="440" w:lineRule="exact"/>
              <w:ind w:left="-120" w:right="-120"/>
              <w:rPr>
                <w:rFonts w:ascii="標楷體" w:eastAsia="標楷體" w:hAnsi="標楷體"/>
                <w:spacing w:val="-8"/>
                <w:kern w:val="3"/>
              </w:rPr>
            </w:pPr>
            <w:r w:rsidRPr="0098642D">
              <w:rPr>
                <w:rFonts w:ascii="標楷體" w:eastAsia="標楷體" w:hAnsi="標楷體"/>
                <w:spacing w:val="-8"/>
                <w:kern w:val="3"/>
              </w:rPr>
              <w:t>(請以條列簡要敘明)</w:t>
            </w:r>
          </w:p>
        </w:tc>
        <w:tc>
          <w:tcPr>
            <w:tcW w:w="6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7ED22" w14:textId="77777777" w:rsidR="00ED1A53" w:rsidRPr="003F39B7" w:rsidRDefault="00ED1A53" w:rsidP="004B1FDF">
            <w:pPr>
              <w:autoSpaceDN w:val="0"/>
              <w:snapToGrid w:val="0"/>
              <w:spacing w:before="60" w:line="340" w:lineRule="exact"/>
              <w:jc w:val="both"/>
              <w:rPr>
                <w:rFonts w:ascii="標楷體" w:eastAsia="標楷體" w:hAnsi="標楷體"/>
                <w:bCs/>
                <w:kern w:val="3"/>
              </w:rPr>
            </w:pPr>
            <w:r w:rsidRPr="003F39B7">
              <w:rPr>
                <w:rFonts w:ascii="標楷體" w:eastAsia="標楷體" w:hAnsi="標楷體"/>
                <w:bCs/>
                <w:kern w:val="3"/>
              </w:rPr>
              <w:t>討論提案：</w:t>
            </w:r>
          </w:p>
          <w:p w14:paraId="2202C7E6" w14:textId="45B4E43C" w:rsidR="003F39B7" w:rsidRPr="003F39B7" w:rsidRDefault="003F39B7" w:rsidP="004B1FDF">
            <w:pPr>
              <w:autoSpaceDN w:val="0"/>
              <w:spacing w:before="60" w:line="340" w:lineRule="exact"/>
              <w:ind w:right="6"/>
              <w:jc w:val="both"/>
              <w:rPr>
                <w:rFonts w:ascii="標楷體" w:eastAsia="標楷體" w:hAnsi="標楷體"/>
                <w:kern w:val="3"/>
              </w:rPr>
            </w:pPr>
            <w:r w:rsidRPr="003F39B7">
              <w:rPr>
                <w:rFonts w:ascii="標楷體" w:eastAsia="標楷體" w:hAnsi="標楷體" w:hint="eastAsia"/>
              </w:rPr>
              <w:t>為避免本局主管或同仁因疏忽而</w:t>
            </w:r>
            <w:proofErr w:type="gramStart"/>
            <w:r w:rsidRPr="003F39B7">
              <w:rPr>
                <w:rFonts w:ascii="標楷體" w:eastAsia="標楷體" w:hAnsi="標楷體" w:hint="eastAsia"/>
              </w:rPr>
              <w:t>致遭依公職</w:t>
            </w:r>
            <w:proofErr w:type="gramEnd"/>
            <w:r w:rsidRPr="003F39B7">
              <w:rPr>
                <w:rFonts w:ascii="標楷體" w:eastAsia="標楷體" w:hAnsi="標楷體" w:hint="eastAsia"/>
              </w:rPr>
              <w:t>人員利益衝突迴避法裁處罰鍰情事發生，擬議本局自行迴避報備流程，遂提請討論。</w:t>
            </w:r>
          </w:p>
          <w:p w14:paraId="63B4C6E1" w14:textId="2F8525AA" w:rsidR="00ED1A53" w:rsidRPr="003F39B7" w:rsidRDefault="00ED1A53" w:rsidP="004B1FDF">
            <w:pPr>
              <w:autoSpaceDN w:val="0"/>
              <w:spacing w:before="60" w:line="340" w:lineRule="exact"/>
              <w:ind w:right="6"/>
              <w:jc w:val="both"/>
              <w:rPr>
                <w:rFonts w:ascii="標楷體" w:eastAsia="標楷體" w:hAnsi="標楷體"/>
                <w:kern w:val="3"/>
              </w:rPr>
            </w:pPr>
            <w:r w:rsidRPr="003F39B7">
              <w:rPr>
                <w:rFonts w:ascii="標楷體" w:eastAsia="標楷體" w:hAnsi="標楷體"/>
                <w:kern w:val="3"/>
              </w:rPr>
              <w:t>重要指(裁)示事項：</w:t>
            </w:r>
          </w:p>
          <w:p w14:paraId="08B90557" w14:textId="48483E16" w:rsidR="00ED1A53" w:rsidRPr="0098642D" w:rsidRDefault="003F39B7" w:rsidP="003F39B7">
            <w:pPr>
              <w:autoSpaceDN w:val="0"/>
              <w:spacing w:before="60" w:line="340" w:lineRule="exact"/>
              <w:ind w:right="6"/>
              <w:jc w:val="both"/>
              <w:rPr>
                <w:kern w:val="3"/>
              </w:rPr>
            </w:pPr>
            <w:r w:rsidRPr="003F39B7">
              <w:rPr>
                <w:rFonts w:ascii="標楷體" w:eastAsia="標楷體" w:hAnsi="標楷體" w:hint="eastAsia"/>
                <w:kern w:val="3"/>
              </w:rPr>
              <w:t>本局各單位</w:t>
            </w:r>
            <w:r w:rsidRPr="003F39B7">
              <w:rPr>
                <w:rFonts w:ascii="標楷體" w:eastAsia="標楷體" w:hAnsi="標楷體" w:hint="eastAsia"/>
              </w:rPr>
              <w:t>辦理採購案時，務必遵循政府採購法相關程序規定，以提</w:t>
            </w:r>
            <w:r w:rsidRPr="003F39B7">
              <w:rPr>
                <w:rFonts w:ascii="標楷體" w:eastAsia="標楷體" w:hAnsi="標楷體" w:hint="eastAsia"/>
                <w:kern w:val="3"/>
              </w:rPr>
              <w:t>升採購效率與功能，並維護本局廉潔形象。</w:t>
            </w:r>
          </w:p>
        </w:tc>
      </w:tr>
      <w:tr w:rsidR="00ED1A53" w:rsidRPr="0098642D" w14:paraId="3355DDFA" w14:textId="77777777" w:rsidTr="003F39B7">
        <w:trPr>
          <w:trHeight w:val="763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DFF46" w14:textId="2FAEFF4D" w:rsidR="00ED1A53" w:rsidRPr="0098642D" w:rsidRDefault="00ED1A53" w:rsidP="004B1FDF">
            <w:pPr>
              <w:autoSpaceDN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3"/>
              </w:rPr>
            </w:pPr>
            <w:r w:rsidRPr="0098642D">
              <w:rPr>
                <w:rFonts w:ascii="標楷體" w:eastAsia="標楷體" w:hAnsi="標楷體"/>
                <w:kern w:val="3"/>
              </w:rPr>
              <w:t>後續</w:t>
            </w:r>
            <w:r w:rsidR="00613052">
              <w:rPr>
                <w:rFonts w:ascii="標楷體" w:eastAsia="標楷體" w:hAnsi="標楷體" w:hint="eastAsia"/>
                <w:kern w:val="3"/>
              </w:rPr>
              <w:t>辦理</w:t>
            </w:r>
            <w:r w:rsidRPr="0098642D">
              <w:rPr>
                <w:rFonts w:ascii="標楷體" w:eastAsia="標楷體" w:hAnsi="標楷體"/>
                <w:kern w:val="3"/>
              </w:rPr>
              <w:t>情形</w:t>
            </w:r>
          </w:p>
        </w:tc>
        <w:tc>
          <w:tcPr>
            <w:tcW w:w="6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71D90" w14:textId="4033D82D" w:rsidR="00ED1A53" w:rsidRPr="0098642D" w:rsidRDefault="00ED1A53" w:rsidP="004B1FDF">
            <w:pPr>
              <w:autoSpaceDN w:val="0"/>
              <w:snapToGrid w:val="0"/>
              <w:spacing w:line="320" w:lineRule="exact"/>
              <w:ind w:left="-45"/>
              <w:rPr>
                <w:rFonts w:ascii="標楷體" w:eastAsia="標楷體" w:hAnsi="標楷體"/>
                <w:kern w:val="3"/>
              </w:rPr>
            </w:pPr>
            <w:r w:rsidRPr="0098642D">
              <w:rPr>
                <w:rFonts w:ascii="標楷體" w:eastAsia="標楷體" w:hAnsi="標楷體"/>
                <w:kern w:val="3"/>
              </w:rPr>
              <w:t>本次會議紀錄及主席指(裁)示事項</w:t>
            </w:r>
            <w:proofErr w:type="gramStart"/>
            <w:r w:rsidRPr="0098642D">
              <w:rPr>
                <w:rFonts w:ascii="標楷體" w:eastAsia="標楷體" w:hAnsi="標楷體"/>
                <w:kern w:val="3"/>
              </w:rPr>
              <w:t>分辦表</w:t>
            </w:r>
            <w:r w:rsidRPr="0098642D">
              <w:rPr>
                <w:rFonts w:ascii="標楷體" w:eastAsia="標楷體" w:hAnsi="標楷體" w:hint="eastAsia"/>
                <w:kern w:val="3"/>
              </w:rPr>
              <w:t>已</w:t>
            </w:r>
            <w:proofErr w:type="gramEnd"/>
            <w:r w:rsidRPr="0098642D">
              <w:rPr>
                <w:rFonts w:ascii="標楷體" w:eastAsia="標楷體" w:hAnsi="標楷體"/>
                <w:kern w:val="3"/>
              </w:rPr>
              <w:t>於1</w:t>
            </w:r>
            <w:r w:rsidRPr="0098642D">
              <w:rPr>
                <w:rFonts w:ascii="標楷體" w:eastAsia="標楷體" w:hAnsi="標楷體" w:hint="eastAsia"/>
                <w:kern w:val="3"/>
              </w:rPr>
              <w:t>11</w:t>
            </w:r>
            <w:r w:rsidRPr="0098642D">
              <w:rPr>
                <w:rFonts w:ascii="標楷體" w:eastAsia="標楷體" w:hAnsi="標楷體"/>
                <w:kern w:val="3"/>
              </w:rPr>
              <w:t>年</w:t>
            </w:r>
            <w:r w:rsidRPr="0098642D">
              <w:rPr>
                <w:rFonts w:ascii="標楷體" w:eastAsia="標楷體" w:hAnsi="標楷體" w:hint="eastAsia"/>
                <w:kern w:val="3"/>
              </w:rPr>
              <w:t>9</w:t>
            </w:r>
            <w:r w:rsidRPr="0098642D">
              <w:rPr>
                <w:rFonts w:ascii="標楷體" w:eastAsia="標楷體" w:hAnsi="標楷體"/>
                <w:kern w:val="3"/>
              </w:rPr>
              <w:t>月</w:t>
            </w:r>
            <w:r w:rsidR="005610DF">
              <w:rPr>
                <w:rFonts w:ascii="標楷體" w:eastAsia="標楷體" w:hAnsi="標楷體" w:hint="eastAsia"/>
                <w:kern w:val="3"/>
              </w:rPr>
              <w:t>20</w:t>
            </w:r>
            <w:r w:rsidRPr="0098642D">
              <w:rPr>
                <w:rFonts w:ascii="標楷體" w:eastAsia="標楷體" w:hAnsi="標楷體"/>
                <w:kern w:val="3"/>
              </w:rPr>
              <w:t>日函知本局各單位、本轄各級郵局依限期填報</w:t>
            </w:r>
            <w:r w:rsidR="00613052">
              <w:rPr>
                <w:rFonts w:ascii="標楷體" w:eastAsia="標楷體" w:hAnsi="標楷體" w:hint="eastAsia"/>
                <w:kern w:val="3"/>
              </w:rPr>
              <w:t>辦理</w:t>
            </w:r>
            <w:r w:rsidRPr="0098642D">
              <w:rPr>
                <w:rFonts w:ascii="標楷體" w:eastAsia="標楷體" w:hAnsi="標楷體"/>
                <w:kern w:val="3"/>
              </w:rPr>
              <w:t>情形。</w:t>
            </w:r>
          </w:p>
        </w:tc>
      </w:tr>
    </w:tbl>
    <w:p w14:paraId="0031904C" w14:textId="77777777" w:rsidR="00ED1A53" w:rsidRPr="006501BA" w:rsidRDefault="00ED1A53" w:rsidP="00ED1A53">
      <w:pPr>
        <w:autoSpaceDN w:val="0"/>
        <w:rPr>
          <w:rFonts w:ascii="標楷體" w:eastAsia="標楷體" w:hAnsi="標楷體"/>
          <w:color w:val="FF0000"/>
          <w:kern w:val="3"/>
        </w:rPr>
      </w:pPr>
      <w:r>
        <w:rPr>
          <w:rFonts w:ascii="標楷體" w:eastAsia="標楷體" w:hAnsi="標楷體" w:hint="eastAsia"/>
          <w:color w:val="FF0000"/>
          <w:kern w:val="3"/>
          <w:sz w:val="20"/>
          <w:szCs w:val="18"/>
        </w:rPr>
        <w:t>※</w:t>
      </w:r>
      <w:r w:rsidRPr="006501BA">
        <w:rPr>
          <w:rFonts w:ascii="標楷體" w:eastAsia="標楷體" w:hAnsi="標楷體" w:hint="eastAsia"/>
          <w:color w:val="FF0000"/>
          <w:kern w:val="3"/>
          <w:sz w:val="20"/>
          <w:szCs w:val="18"/>
        </w:rPr>
        <w:t>本表</w:t>
      </w:r>
      <w:r>
        <w:rPr>
          <w:rFonts w:ascii="標楷體" w:eastAsia="標楷體" w:hAnsi="標楷體" w:hint="eastAsia"/>
          <w:color w:val="FF0000"/>
          <w:kern w:val="3"/>
          <w:sz w:val="20"/>
          <w:szCs w:val="18"/>
        </w:rPr>
        <w:t>會後公布</w:t>
      </w:r>
      <w:r w:rsidRPr="006501BA">
        <w:rPr>
          <w:rFonts w:ascii="標楷體" w:eastAsia="標楷體" w:hAnsi="標楷體" w:hint="eastAsia"/>
          <w:color w:val="FF0000"/>
          <w:kern w:val="3"/>
          <w:sz w:val="20"/>
          <w:szCs w:val="18"/>
        </w:rPr>
        <w:t>於中華郵政全球資訊網/</w:t>
      </w:r>
      <w:proofErr w:type="gramStart"/>
      <w:r w:rsidRPr="006501BA">
        <w:rPr>
          <w:rFonts w:ascii="標楷體" w:eastAsia="標楷體" w:hAnsi="標楷體" w:hint="eastAsia"/>
          <w:color w:val="FF0000"/>
          <w:kern w:val="3"/>
          <w:sz w:val="20"/>
          <w:szCs w:val="18"/>
        </w:rPr>
        <w:t>臺</w:t>
      </w:r>
      <w:proofErr w:type="gramEnd"/>
      <w:r w:rsidRPr="006501BA">
        <w:rPr>
          <w:rFonts w:ascii="標楷體" w:eastAsia="標楷體" w:hAnsi="標楷體" w:hint="eastAsia"/>
          <w:color w:val="FF0000"/>
          <w:kern w:val="3"/>
          <w:sz w:val="20"/>
          <w:szCs w:val="18"/>
        </w:rPr>
        <w:t>北郵局/政風園地/廉政會報專區</w:t>
      </w:r>
    </w:p>
    <w:p w14:paraId="08796A3C" w14:textId="77777777" w:rsidR="00ED1A53" w:rsidRPr="00F81453" w:rsidRDefault="00ED1A53" w:rsidP="00ED1A53">
      <w:pPr>
        <w:autoSpaceDN w:val="0"/>
        <w:rPr>
          <w:color w:val="FF0000"/>
          <w:kern w:val="3"/>
        </w:rPr>
      </w:pPr>
    </w:p>
    <w:p w14:paraId="34ED433C" w14:textId="77777777" w:rsidR="00ED1A53" w:rsidRPr="00F81453" w:rsidRDefault="00ED1A53" w:rsidP="00ED1A53">
      <w:pPr>
        <w:spacing w:afterLines="50" w:after="180" w:line="440" w:lineRule="exact"/>
        <w:ind w:leftChars="-119" w:left="-14" w:hangingChars="85" w:hanging="272"/>
        <w:jc w:val="center"/>
        <w:rPr>
          <w:rFonts w:ascii="標楷體" w:eastAsia="標楷體" w:hAnsi="標楷體"/>
          <w:color w:val="FF0000"/>
          <w:sz w:val="32"/>
          <w:szCs w:val="32"/>
        </w:rPr>
      </w:pPr>
    </w:p>
    <w:p w14:paraId="0D3928EF" w14:textId="77777777" w:rsidR="00ED1A53" w:rsidRPr="00F81453" w:rsidRDefault="00ED1A53" w:rsidP="00ED1A53">
      <w:pPr>
        <w:spacing w:afterLines="100" w:after="360" w:line="400" w:lineRule="exact"/>
        <w:rPr>
          <w:rFonts w:ascii="標楷體" w:eastAsia="標楷體" w:hAnsi="標楷體" w:cs="Times New Roman"/>
          <w:b/>
          <w:color w:val="FF0000"/>
          <w:sz w:val="28"/>
          <w:szCs w:val="28"/>
        </w:rPr>
      </w:pPr>
    </w:p>
    <w:p w14:paraId="64E422BD" w14:textId="77777777" w:rsidR="00ED1A53" w:rsidRPr="00E14112" w:rsidRDefault="00ED1A53" w:rsidP="00ED1A53">
      <w:pPr>
        <w:rPr>
          <w:rFonts w:ascii="標楷體" w:eastAsia="標楷體" w:hAnsi="標楷體" w:cs="Times New Roman"/>
          <w:color w:val="FF0000"/>
          <w:sz w:val="28"/>
          <w:szCs w:val="28"/>
        </w:rPr>
      </w:pPr>
    </w:p>
    <w:p w14:paraId="15AFE110" w14:textId="77777777" w:rsidR="00F65769" w:rsidRPr="00ED1A53" w:rsidRDefault="00F65769"/>
    <w:sectPr w:rsidR="00F65769" w:rsidRPr="00ED1A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86045" w14:textId="77777777" w:rsidR="007C5D85" w:rsidRDefault="007C5D85" w:rsidP="00ED1A53">
      <w:r>
        <w:separator/>
      </w:r>
    </w:p>
  </w:endnote>
  <w:endnote w:type="continuationSeparator" w:id="0">
    <w:p w14:paraId="66BF25A3" w14:textId="77777777" w:rsidR="007C5D85" w:rsidRDefault="007C5D85" w:rsidP="00ED1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BFE4E" w14:textId="77777777" w:rsidR="005B02AF" w:rsidRDefault="005B02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DC8E2" w14:textId="77777777" w:rsidR="005B02AF" w:rsidRDefault="005B02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A8E1E" w14:textId="77777777" w:rsidR="005B02AF" w:rsidRDefault="005B02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43A7E" w14:textId="77777777" w:rsidR="007C5D85" w:rsidRDefault="007C5D85" w:rsidP="00ED1A53">
      <w:r>
        <w:separator/>
      </w:r>
    </w:p>
  </w:footnote>
  <w:footnote w:type="continuationSeparator" w:id="0">
    <w:p w14:paraId="30F24B2C" w14:textId="77777777" w:rsidR="007C5D85" w:rsidRDefault="007C5D85" w:rsidP="00ED1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2802B" w14:textId="77777777" w:rsidR="005B02AF" w:rsidRDefault="005B02A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4DEFF" w14:textId="18D1E905" w:rsidR="00ED1A53" w:rsidRPr="00ED1A53" w:rsidRDefault="00ED1A53" w:rsidP="00ED1A53">
    <w:pPr>
      <w:pStyle w:val="a3"/>
      <w:jc w:val="right"/>
      <w:rPr>
        <w:rFonts w:ascii="標楷體" w:eastAsia="標楷體" w:hAnsi="標楷體"/>
      </w:rPr>
    </w:pPr>
    <w:r w:rsidRPr="00ED1A53">
      <w:rPr>
        <w:rFonts w:ascii="標楷體" w:eastAsia="標楷體" w:hAnsi="標楷體" w:hint="eastAsia"/>
      </w:rPr>
      <w:t>附件</w:t>
    </w:r>
    <w:r w:rsidR="005B02AF">
      <w:rPr>
        <w:rFonts w:ascii="標楷體" w:eastAsia="標楷體" w:hAnsi="標楷體" w:hint="eastAsia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B747A" w14:textId="77777777" w:rsidR="005B02AF" w:rsidRDefault="005B02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A53"/>
    <w:rsid w:val="001A2B07"/>
    <w:rsid w:val="001E5532"/>
    <w:rsid w:val="003F39B7"/>
    <w:rsid w:val="005610DF"/>
    <w:rsid w:val="005B02AF"/>
    <w:rsid w:val="00613052"/>
    <w:rsid w:val="007773B9"/>
    <w:rsid w:val="007C5D85"/>
    <w:rsid w:val="00826B7B"/>
    <w:rsid w:val="00830A31"/>
    <w:rsid w:val="009C1539"/>
    <w:rsid w:val="00A00648"/>
    <w:rsid w:val="00A439CF"/>
    <w:rsid w:val="00A545BB"/>
    <w:rsid w:val="00A82BDA"/>
    <w:rsid w:val="00AF16AF"/>
    <w:rsid w:val="00ED1A53"/>
    <w:rsid w:val="00F6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C0C394"/>
  <w15:chartTrackingRefBased/>
  <w15:docId w15:val="{1587C0FA-CDE3-4141-A5D7-DE3126FD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A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A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1A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1A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1A5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076A3-3E71-4C2B-A210-6A2522307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626658張玲瑜</dc:creator>
  <cp:keywords/>
  <dc:description/>
  <cp:lastModifiedBy>670269王志勝</cp:lastModifiedBy>
  <cp:revision>2</cp:revision>
  <dcterms:created xsi:type="dcterms:W3CDTF">2022-09-22T00:18:00Z</dcterms:created>
  <dcterms:modified xsi:type="dcterms:W3CDTF">2022-09-22T00:18:00Z</dcterms:modified>
</cp:coreProperties>
</file>