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68"/>
        <w:gridCol w:w="993"/>
        <w:gridCol w:w="1417"/>
        <w:gridCol w:w="992"/>
        <w:gridCol w:w="1418"/>
        <w:gridCol w:w="850"/>
      </w:tblGrid>
      <w:tr w:rsidR="006564AB" w:rsidRPr="007A6E47" w:rsidTr="00DF4A12">
        <w:trPr>
          <w:trHeight w:hRule="exact" w:val="567"/>
        </w:trPr>
        <w:tc>
          <w:tcPr>
            <w:tcW w:w="9058" w:type="dxa"/>
            <w:gridSpan w:val="7"/>
            <w:vAlign w:val="center"/>
          </w:tcPr>
          <w:p w:rsidR="006564AB" w:rsidRPr="007A6E47" w:rsidRDefault="00820343" w:rsidP="00267903">
            <w:pPr>
              <w:spacing w:line="400" w:lineRule="exact"/>
              <w:jc w:val="center"/>
              <w:rPr>
                <w:rFonts w:ascii="標楷體" w:eastAsia="標楷體" w:hAnsi="標楷體"/>
                <w:spacing w:val="20"/>
                <w:sz w:val="32"/>
                <w:szCs w:val="32"/>
              </w:rPr>
            </w:pPr>
            <w:r>
              <w:rPr>
                <w:rFonts w:ascii="標楷體" w:eastAsia="標楷體" w:hAnsi="標楷體" w:hint="eastAsia"/>
                <w:sz w:val="32"/>
                <w:szCs w:val="32"/>
              </w:rPr>
              <w:t>臺東</w:t>
            </w:r>
            <w:r w:rsidR="006564AB" w:rsidRPr="007A6E47">
              <w:rPr>
                <w:rFonts w:ascii="標楷體" w:eastAsia="標楷體" w:hAnsi="標楷體" w:hint="eastAsia"/>
                <w:sz w:val="32"/>
                <w:szCs w:val="32"/>
              </w:rPr>
              <w:t>郵局</w:t>
            </w:r>
            <w:r w:rsidR="007F62CC" w:rsidRPr="007A6E47">
              <w:rPr>
                <w:rFonts w:ascii="標楷體" w:eastAsia="標楷體" w:hAnsi="標楷體" w:hint="eastAsia"/>
                <w:sz w:val="32"/>
                <w:szCs w:val="32"/>
              </w:rPr>
              <w:t>第1</w:t>
            </w:r>
            <w:r w:rsidR="00267903">
              <w:rPr>
                <w:rFonts w:ascii="標楷體" w:eastAsia="標楷體" w:hAnsi="標楷體"/>
                <w:sz w:val="32"/>
                <w:szCs w:val="32"/>
              </w:rPr>
              <w:t>1</w:t>
            </w:r>
            <w:r w:rsidR="007F62CC" w:rsidRPr="007A6E47">
              <w:rPr>
                <w:rFonts w:ascii="標楷體" w:eastAsia="標楷體" w:hAnsi="標楷體" w:hint="eastAsia"/>
                <w:sz w:val="32"/>
                <w:szCs w:val="32"/>
              </w:rPr>
              <w:t>次</w:t>
            </w:r>
            <w:r w:rsidR="006564AB" w:rsidRPr="007A6E47">
              <w:rPr>
                <w:rFonts w:ascii="標楷體" w:eastAsia="標楷體" w:hAnsi="標楷體" w:hint="eastAsia"/>
                <w:sz w:val="32"/>
                <w:szCs w:val="32"/>
              </w:rPr>
              <w:t>廉政會報會議召開情形摘要表</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開會時間</w:t>
            </w:r>
            <w:r w:rsidRPr="007A6E47">
              <w:rPr>
                <w:rFonts w:ascii="標楷體" w:eastAsia="標楷體" w:hAnsi="標楷體"/>
                <w:sz w:val="28"/>
                <w:szCs w:val="28"/>
              </w:rPr>
              <w:t xml:space="preserve"> </w:t>
            </w:r>
          </w:p>
        </w:tc>
        <w:tc>
          <w:tcPr>
            <w:tcW w:w="7238" w:type="dxa"/>
            <w:gridSpan w:val="6"/>
            <w:vAlign w:val="center"/>
          </w:tcPr>
          <w:p w:rsidR="00820343" w:rsidRPr="007A6E47" w:rsidRDefault="00820343" w:rsidP="00267903">
            <w:pPr>
              <w:spacing w:line="400" w:lineRule="exact"/>
              <w:rPr>
                <w:rFonts w:ascii="標楷體" w:eastAsia="標楷體" w:hAnsi="標楷體"/>
                <w:spacing w:val="20"/>
                <w:sz w:val="28"/>
                <w:szCs w:val="28"/>
              </w:rPr>
            </w:pPr>
            <w:r w:rsidRPr="007A6E47">
              <w:rPr>
                <w:rFonts w:ascii="標楷體" w:eastAsia="標楷體" w:hAnsi="標楷體"/>
                <w:spacing w:val="20"/>
                <w:sz w:val="28"/>
                <w:szCs w:val="28"/>
              </w:rPr>
              <w:t>10</w:t>
            </w:r>
            <w:r w:rsidR="00267903">
              <w:rPr>
                <w:rFonts w:ascii="標楷體" w:eastAsia="標楷體" w:hAnsi="標楷體"/>
                <w:spacing w:val="20"/>
                <w:sz w:val="28"/>
                <w:szCs w:val="28"/>
              </w:rPr>
              <w:t>8</w:t>
            </w:r>
            <w:r w:rsidRPr="007A6E47">
              <w:rPr>
                <w:rFonts w:ascii="標楷體" w:eastAsia="標楷體" w:hAnsi="標楷體"/>
                <w:spacing w:val="20"/>
                <w:sz w:val="28"/>
                <w:szCs w:val="28"/>
              </w:rPr>
              <w:t>年</w:t>
            </w:r>
            <w:r w:rsidR="00267903">
              <w:rPr>
                <w:rFonts w:ascii="標楷體" w:eastAsia="標楷體" w:hAnsi="標楷體" w:hint="eastAsia"/>
                <w:spacing w:val="20"/>
                <w:sz w:val="28"/>
                <w:szCs w:val="28"/>
              </w:rPr>
              <w:t>6</w:t>
            </w:r>
            <w:r w:rsidRPr="007A6E47">
              <w:rPr>
                <w:rFonts w:ascii="標楷體" w:eastAsia="標楷體" w:hAnsi="標楷體"/>
                <w:spacing w:val="20"/>
                <w:sz w:val="28"/>
                <w:szCs w:val="28"/>
              </w:rPr>
              <w:t>月</w:t>
            </w:r>
            <w:r>
              <w:rPr>
                <w:rFonts w:ascii="標楷體" w:eastAsia="標楷體" w:hAnsi="標楷體" w:hint="eastAsia"/>
                <w:spacing w:val="20"/>
                <w:sz w:val="28"/>
                <w:szCs w:val="28"/>
              </w:rPr>
              <w:t>1</w:t>
            </w:r>
            <w:r w:rsidR="00267903">
              <w:rPr>
                <w:rFonts w:ascii="標楷體" w:eastAsia="標楷體" w:hAnsi="標楷體"/>
                <w:spacing w:val="20"/>
                <w:sz w:val="28"/>
                <w:szCs w:val="28"/>
              </w:rPr>
              <w:t>1</w:t>
            </w:r>
            <w:r w:rsidRPr="007A6E47">
              <w:rPr>
                <w:rFonts w:ascii="標楷體" w:eastAsia="標楷體" w:hAnsi="標楷體"/>
                <w:spacing w:val="20"/>
                <w:sz w:val="28"/>
                <w:szCs w:val="28"/>
              </w:rPr>
              <w:t>日</w:t>
            </w:r>
            <w:r w:rsidRPr="007A6E47">
              <w:rPr>
                <w:rFonts w:ascii="標楷體" w:eastAsia="標楷體" w:hAnsi="標楷體" w:hint="eastAsia"/>
                <w:spacing w:val="20"/>
                <w:sz w:val="28"/>
                <w:szCs w:val="28"/>
              </w:rPr>
              <w:t>（星期</w:t>
            </w:r>
            <w:r w:rsidR="00267903">
              <w:rPr>
                <w:rFonts w:ascii="標楷體" w:eastAsia="標楷體" w:hAnsi="標楷體" w:hint="eastAsia"/>
                <w:spacing w:val="20"/>
                <w:sz w:val="28"/>
                <w:szCs w:val="28"/>
              </w:rPr>
              <w:t>二</w:t>
            </w:r>
            <w:r w:rsidRPr="007A6E47">
              <w:rPr>
                <w:rFonts w:ascii="標楷體" w:eastAsia="標楷體" w:hAnsi="標楷體" w:hint="eastAsia"/>
                <w:spacing w:val="20"/>
                <w:sz w:val="28"/>
                <w:szCs w:val="28"/>
              </w:rPr>
              <w:t>）上</w:t>
            </w:r>
            <w:r w:rsidRPr="007A6E47">
              <w:rPr>
                <w:rFonts w:ascii="標楷體" w:eastAsia="標楷體" w:hAnsi="標楷體"/>
                <w:spacing w:val="20"/>
                <w:sz w:val="28"/>
                <w:szCs w:val="28"/>
              </w:rPr>
              <w:t>午</w:t>
            </w:r>
            <w:r w:rsidRPr="007A6E47">
              <w:rPr>
                <w:rFonts w:ascii="標楷體" w:eastAsia="標楷體" w:hAnsi="標楷體" w:hint="eastAsia"/>
                <w:spacing w:val="20"/>
                <w:sz w:val="28"/>
                <w:szCs w:val="28"/>
              </w:rPr>
              <w:t>10</w:t>
            </w:r>
            <w:r w:rsidRPr="007A6E47">
              <w:rPr>
                <w:rFonts w:ascii="標楷體" w:eastAsia="標楷體" w:hAnsi="標楷體"/>
                <w:spacing w:val="20"/>
                <w:sz w:val="28"/>
                <w:szCs w:val="28"/>
              </w:rPr>
              <w:t>時</w:t>
            </w:r>
            <w:r w:rsidRPr="007A6E47">
              <w:rPr>
                <w:rFonts w:ascii="標楷體" w:eastAsia="標楷體" w:hAnsi="標楷體" w:hint="eastAsia"/>
                <w:spacing w:val="20"/>
                <w:sz w:val="28"/>
                <w:szCs w:val="28"/>
              </w:rPr>
              <w:t>00分</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開會地點</w:t>
            </w:r>
          </w:p>
        </w:tc>
        <w:tc>
          <w:tcPr>
            <w:tcW w:w="7238" w:type="dxa"/>
            <w:gridSpan w:val="6"/>
            <w:vAlign w:val="center"/>
          </w:tcPr>
          <w:p w:rsidR="00820343" w:rsidRPr="00267903" w:rsidRDefault="00267903" w:rsidP="00820343">
            <w:pPr>
              <w:spacing w:line="400" w:lineRule="exact"/>
              <w:rPr>
                <w:rFonts w:ascii="標楷體" w:eastAsia="標楷體" w:hAnsi="標楷體"/>
                <w:sz w:val="28"/>
                <w:szCs w:val="28"/>
              </w:rPr>
            </w:pPr>
            <w:r w:rsidRPr="00267903">
              <w:rPr>
                <w:rFonts w:ascii="標楷體" w:eastAsia="標楷體" w:hAnsi="標楷體" w:hint="eastAsia"/>
                <w:sz w:val="28"/>
                <w:szCs w:val="28"/>
              </w:rPr>
              <w:t>本局副理室</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主席</w:t>
            </w:r>
          </w:p>
        </w:tc>
        <w:tc>
          <w:tcPr>
            <w:tcW w:w="7238" w:type="dxa"/>
            <w:gridSpan w:val="6"/>
            <w:vAlign w:val="center"/>
          </w:tcPr>
          <w:p w:rsidR="00820343" w:rsidRPr="007A6E47" w:rsidRDefault="00267903" w:rsidP="00820343">
            <w:pPr>
              <w:spacing w:line="400" w:lineRule="exact"/>
              <w:rPr>
                <w:rFonts w:ascii="標楷體" w:eastAsia="標楷體" w:hAnsi="標楷體"/>
                <w:sz w:val="28"/>
                <w:szCs w:val="28"/>
              </w:rPr>
            </w:pPr>
            <w:r w:rsidRPr="00267903">
              <w:rPr>
                <w:rFonts w:ascii="標楷體" w:eastAsia="標楷體" w:hAnsi="標楷體" w:hint="eastAsia"/>
                <w:sz w:val="28"/>
                <w:szCs w:val="28"/>
              </w:rPr>
              <w:t>溫副理純祥</w:t>
            </w:r>
          </w:p>
        </w:tc>
      </w:tr>
      <w:tr w:rsidR="00820343" w:rsidRPr="007A6E47" w:rsidTr="000E49A4">
        <w:trPr>
          <w:trHeight w:val="972"/>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出席委員</w:t>
            </w:r>
          </w:p>
        </w:tc>
        <w:tc>
          <w:tcPr>
            <w:tcW w:w="7238" w:type="dxa"/>
            <w:gridSpan w:val="6"/>
            <w:vAlign w:val="center"/>
          </w:tcPr>
          <w:p w:rsidR="00267903" w:rsidRDefault="00267903" w:rsidP="00267903">
            <w:pPr>
              <w:spacing w:line="480" w:lineRule="exact"/>
              <w:ind w:left="1"/>
              <w:rPr>
                <w:rFonts w:ascii="標楷體" w:eastAsia="標楷體" w:hAnsi="標楷體"/>
                <w:sz w:val="28"/>
                <w:szCs w:val="28"/>
              </w:rPr>
            </w:pPr>
            <w:r>
              <w:rPr>
                <w:rFonts w:ascii="標楷體" w:eastAsia="標楷體" w:hAnsi="標楷體" w:hint="eastAsia"/>
                <w:sz w:val="28"/>
                <w:szCs w:val="28"/>
              </w:rPr>
              <w:t>王</w:t>
            </w:r>
            <w:r w:rsidR="00820343" w:rsidRPr="00CD78AB">
              <w:rPr>
                <w:rFonts w:ascii="標楷體" w:eastAsia="標楷體" w:hAnsi="標楷體" w:hint="eastAsia"/>
                <w:sz w:val="28"/>
                <w:szCs w:val="28"/>
              </w:rPr>
              <w:t>主任</w:t>
            </w:r>
            <w:r>
              <w:rPr>
                <w:rFonts w:ascii="標楷體" w:eastAsia="標楷體" w:hAnsi="標楷體" w:hint="eastAsia"/>
                <w:sz w:val="28"/>
                <w:szCs w:val="28"/>
              </w:rPr>
              <w:t>添泰</w:t>
            </w:r>
            <w:r w:rsidR="00820343" w:rsidRPr="00CD78AB">
              <w:rPr>
                <w:rFonts w:ascii="標楷體" w:eastAsia="標楷體" w:hAnsi="標楷體" w:hint="eastAsia"/>
                <w:sz w:val="28"/>
                <w:szCs w:val="28"/>
              </w:rPr>
              <w:t>、陳科長聖志、武科長延平、林主任軒竹</w:t>
            </w:r>
            <w:r w:rsidRPr="00CD78AB">
              <w:rPr>
                <w:rFonts w:ascii="標楷體" w:eastAsia="標楷體" w:hAnsi="標楷體" w:hint="eastAsia"/>
                <w:sz w:val="28"/>
                <w:szCs w:val="28"/>
              </w:rPr>
              <w:t>、</w:t>
            </w:r>
          </w:p>
          <w:p w:rsidR="00820343" w:rsidRPr="007A6E47" w:rsidRDefault="00267903" w:rsidP="00267903">
            <w:pPr>
              <w:spacing w:line="480" w:lineRule="exact"/>
              <w:ind w:left="1"/>
              <w:rPr>
                <w:rFonts w:ascii="標楷體" w:eastAsia="標楷體" w:hAnsi="標楷體"/>
                <w:sz w:val="28"/>
                <w:szCs w:val="28"/>
              </w:rPr>
            </w:pPr>
            <w:r w:rsidRPr="00267903">
              <w:rPr>
                <w:rFonts w:ascii="標楷體" w:eastAsia="標楷體" w:hAnsi="標楷體" w:hint="eastAsia"/>
                <w:sz w:val="28"/>
                <w:szCs w:val="28"/>
              </w:rPr>
              <w:t>謝政憲專員</w:t>
            </w:r>
          </w:p>
        </w:tc>
      </w:tr>
      <w:tr w:rsidR="00820343" w:rsidRPr="007A6E47" w:rsidTr="00DF4A12">
        <w:trPr>
          <w:trHeight w:hRule="exact" w:val="567"/>
        </w:trPr>
        <w:tc>
          <w:tcPr>
            <w:tcW w:w="1820" w:type="dxa"/>
            <w:vAlign w:val="center"/>
          </w:tcPr>
          <w:p w:rsidR="00820343" w:rsidRPr="007A6E47" w:rsidRDefault="00820343" w:rsidP="00820343">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列席人員</w:t>
            </w:r>
          </w:p>
        </w:tc>
        <w:tc>
          <w:tcPr>
            <w:tcW w:w="7238" w:type="dxa"/>
            <w:gridSpan w:val="6"/>
            <w:vAlign w:val="center"/>
          </w:tcPr>
          <w:p w:rsidR="00820343" w:rsidRPr="007A6E47" w:rsidRDefault="00820343" w:rsidP="00820343">
            <w:pPr>
              <w:spacing w:line="400" w:lineRule="exact"/>
              <w:ind w:rightChars="-8" w:right="-19"/>
              <w:rPr>
                <w:rFonts w:ascii="標楷體" w:eastAsia="標楷體" w:hAnsi="標楷體"/>
                <w:sz w:val="28"/>
                <w:szCs w:val="28"/>
              </w:rPr>
            </w:pPr>
            <w:r w:rsidRPr="00CD78AB">
              <w:rPr>
                <w:rFonts w:ascii="標楷體" w:eastAsia="標楷體" w:hAnsi="標楷體" w:hint="eastAsia"/>
                <w:sz w:val="28"/>
                <w:szCs w:val="28"/>
              </w:rPr>
              <w:t>洪經理幸得</w:t>
            </w:r>
          </w:p>
        </w:tc>
      </w:tr>
      <w:tr w:rsidR="006564AB" w:rsidRPr="007A6E47" w:rsidTr="00DF4A12">
        <w:trPr>
          <w:trHeight w:hRule="exact" w:val="567"/>
        </w:trPr>
        <w:tc>
          <w:tcPr>
            <w:tcW w:w="1820" w:type="dxa"/>
            <w:vAlign w:val="center"/>
          </w:tcPr>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議題案件數</w:t>
            </w:r>
          </w:p>
        </w:tc>
        <w:tc>
          <w:tcPr>
            <w:tcW w:w="1568"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專題報告</w:t>
            </w:r>
          </w:p>
        </w:tc>
        <w:tc>
          <w:tcPr>
            <w:tcW w:w="993"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0案</w:t>
            </w:r>
          </w:p>
        </w:tc>
        <w:tc>
          <w:tcPr>
            <w:tcW w:w="1417"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討論提案</w:t>
            </w:r>
          </w:p>
        </w:tc>
        <w:tc>
          <w:tcPr>
            <w:tcW w:w="992" w:type="dxa"/>
            <w:vAlign w:val="center"/>
          </w:tcPr>
          <w:p w:rsidR="006564AB" w:rsidRPr="007A6E47" w:rsidRDefault="00267903" w:rsidP="00267903">
            <w:pPr>
              <w:spacing w:line="400" w:lineRule="exact"/>
              <w:jc w:val="center"/>
              <w:rPr>
                <w:rFonts w:ascii="標楷體" w:eastAsia="標楷體" w:hAnsi="標楷體"/>
                <w:b/>
                <w:sz w:val="28"/>
                <w:szCs w:val="28"/>
              </w:rPr>
            </w:pPr>
            <w:r>
              <w:rPr>
                <w:rFonts w:ascii="標楷體" w:eastAsia="標楷體" w:hAnsi="標楷體" w:hint="eastAsia"/>
                <w:b/>
                <w:sz w:val="28"/>
                <w:szCs w:val="28"/>
              </w:rPr>
              <w:t>2</w:t>
            </w:r>
            <w:r w:rsidR="006564AB" w:rsidRPr="007A6E47">
              <w:rPr>
                <w:rFonts w:ascii="標楷體" w:eastAsia="標楷體" w:hAnsi="標楷體" w:hint="eastAsia"/>
                <w:b/>
                <w:sz w:val="28"/>
                <w:szCs w:val="28"/>
              </w:rPr>
              <w:t>案</w:t>
            </w:r>
          </w:p>
        </w:tc>
        <w:tc>
          <w:tcPr>
            <w:tcW w:w="1418" w:type="dxa"/>
            <w:vAlign w:val="center"/>
          </w:tcPr>
          <w:p w:rsidR="006564AB" w:rsidRPr="007A6E47" w:rsidRDefault="006564AB" w:rsidP="00DF4A12">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臨時動議</w:t>
            </w:r>
          </w:p>
        </w:tc>
        <w:tc>
          <w:tcPr>
            <w:tcW w:w="850" w:type="dxa"/>
            <w:vAlign w:val="center"/>
          </w:tcPr>
          <w:p w:rsidR="006564AB" w:rsidRPr="007A6E47" w:rsidRDefault="000E49A4" w:rsidP="000E49A4">
            <w:pPr>
              <w:spacing w:line="400" w:lineRule="exact"/>
              <w:jc w:val="center"/>
              <w:rPr>
                <w:rFonts w:ascii="標楷體" w:eastAsia="標楷體" w:hAnsi="標楷體"/>
                <w:b/>
                <w:sz w:val="28"/>
                <w:szCs w:val="28"/>
              </w:rPr>
            </w:pPr>
            <w:r>
              <w:rPr>
                <w:rFonts w:ascii="標楷體" w:eastAsia="標楷體" w:hAnsi="標楷體" w:hint="eastAsia"/>
                <w:b/>
                <w:sz w:val="28"/>
                <w:szCs w:val="28"/>
              </w:rPr>
              <w:t>0</w:t>
            </w:r>
            <w:r w:rsidR="006564AB" w:rsidRPr="007A6E47">
              <w:rPr>
                <w:rFonts w:ascii="標楷體" w:eastAsia="標楷體" w:hAnsi="標楷體" w:hint="eastAsia"/>
                <w:b/>
                <w:sz w:val="28"/>
                <w:szCs w:val="28"/>
              </w:rPr>
              <w:t>案</w:t>
            </w:r>
          </w:p>
        </w:tc>
      </w:tr>
      <w:tr w:rsidR="006564AB" w:rsidRPr="007A6E47" w:rsidTr="00267903">
        <w:trPr>
          <w:trHeight w:val="5093"/>
        </w:trPr>
        <w:tc>
          <w:tcPr>
            <w:tcW w:w="1820" w:type="dxa"/>
            <w:tcBorders>
              <w:bottom w:val="single" w:sz="4" w:space="0" w:color="auto"/>
            </w:tcBorders>
            <w:vAlign w:val="center"/>
          </w:tcPr>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重要議題案由及裁示(決議)事項（請以條列簡要敘明）</w:t>
            </w:r>
          </w:p>
          <w:p w:rsidR="006564AB" w:rsidRPr="007A6E47" w:rsidRDefault="006564AB" w:rsidP="00DF4A12">
            <w:pPr>
              <w:spacing w:line="400" w:lineRule="exact"/>
              <w:jc w:val="distribute"/>
              <w:rPr>
                <w:rFonts w:ascii="標楷體" w:eastAsia="標楷體" w:hAnsi="標楷體"/>
                <w:sz w:val="28"/>
                <w:szCs w:val="28"/>
              </w:rPr>
            </w:pPr>
          </w:p>
        </w:tc>
        <w:tc>
          <w:tcPr>
            <w:tcW w:w="7238" w:type="dxa"/>
            <w:gridSpan w:val="6"/>
            <w:tcBorders>
              <w:bottom w:val="single" w:sz="4" w:space="0" w:color="auto"/>
            </w:tcBorders>
          </w:tcPr>
          <w:p w:rsidR="006564AB" w:rsidRPr="007A6E47" w:rsidRDefault="006564AB" w:rsidP="00DF4A12">
            <w:pPr>
              <w:autoSpaceDE w:val="0"/>
              <w:autoSpaceDN w:val="0"/>
              <w:adjustRightInd w:val="0"/>
              <w:spacing w:line="440" w:lineRule="exact"/>
              <w:ind w:leftChars="-4" w:left="844" w:hangingChars="305" w:hanging="854"/>
              <w:rPr>
                <w:rFonts w:ascii="標楷體" w:eastAsia="標楷體" w:hAnsi="標楷體" w:cs="DFKaiShu-SB-Estd-BF"/>
                <w:kern w:val="0"/>
                <w:sz w:val="28"/>
                <w:szCs w:val="28"/>
              </w:rPr>
            </w:pPr>
            <w:r w:rsidRPr="007A6E47">
              <w:rPr>
                <w:rFonts w:ascii="標楷體" w:eastAsia="標楷體" w:hAnsi="標楷體" w:cs="DFKaiShu-SB-Estd-BF" w:hint="eastAsia"/>
                <w:kern w:val="0"/>
                <w:sz w:val="28"/>
                <w:szCs w:val="28"/>
              </w:rPr>
              <w:t>【案由一】</w:t>
            </w:r>
          </w:p>
          <w:p w:rsidR="006564AB" w:rsidRPr="007A6E47" w:rsidRDefault="00267903" w:rsidP="00DF4A12">
            <w:pPr>
              <w:autoSpaceDE w:val="0"/>
              <w:autoSpaceDN w:val="0"/>
              <w:adjustRightInd w:val="0"/>
              <w:spacing w:line="440" w:lineRule="exact"/>
              <w:ind w:leftChars="136" w:left="326"/>
              <w:jc w:val="both"/>
              <w:rPr>
                <w:rFonts w:ascii="標楷體" w:eastAsia="標楷體" w:hAnsi="標楷體" w:cs="DFKaiShu-SB-Estd-BF"/>
                <w:kern w:val="0"/>
                <w:sz w:val="28"/>
                <w:szCs w:val="28"/>
              </w:rPr>
            </w:pPr>
            <w:r w:rsidRPr="00267903">
              <w:rPr>
                <w:rFonts w:ascii="標楷體" w:eastAsia="標楷體" w:hAnsi="標楷體" w:cs="DFKaiShu-SB-Estd-BF" w:hint="eastAsia"/>
                <w:kern w:val="0"/>
                <w:sz w:val="28"/>
                <w:szCs w:val="28"/>
              </w:rPr>
              <w:t>如何落實各級郵局郵票收入轉列集郵收入作業之管控監督，有效防止違失案件發生，提請討論。</w:t>
            </w:r>
          </w:p>
          <w:p w:rsidR="006564AB" w:rsidRPr="007A6E47" w:rsidRDefault="006564AB" w:rsidP="00DF4A12">
            <w:pPr>
              <w:autoSpaceDE w:val="0"/>
              <w:autoSpaceDN w:val="0"/>
              <w:adjustRightInd w:val="0"/>
              <w:spacing w:line="440" w:lineRule="exact"/>
              <w:ind w:left="560" w:hangingChars="200" w:hanging="560"/>
              <w:rPr>
                <w:rFonts w:ascii="標楷體" w:eastAsia="標楷體" w:hAnsi="標楷體" w:cs="DFKaiShu-SB-Estd-BF"/>
                <w:kern w:val="0"/>
                <w:sz w:val="28"/>
                <w:szCs w:val="28"/>
              </w:rPr>
            </w:pPr>
            <w:r w:rsidRPr="007A6E47">
              <w:rPr>
                <w:rFonts w:ascii="標楷體" w:eastAsia="標楷體" w:hAnsi="標楷體" w:cs="DFKaiShu-SB-Estd-BF" w:hint="eastAsia"/>
                <w:kern w:val="0"/>
                <w:sz w:val="28"/>
                <w:szCs w:val="28"/>
              </w:rPr>
              <w:t>【決議事項】</w:t>
            </w:r>
          </w:p>
          <w:p w:rsidR="00267903" w:rsidRPr="00267903" w:rsidRDefault="00267903" w:rsidP="00267903">
            <w:pPr>
              <w:numPr>
                <w:ilvl w:val="0"/>
                <w:numId w:val="1"/>
              </w:numPr>
              <w:spacing w:line="440" w:lineRule="exact"/>
              <w:ind w:left="752"/>
              <w:jc w:val="both"/>
              <w:rPr>
                <w:rFonts w:ascii="標楷體" w:eastAsia="標楷體" w:hAnsi="標楷體"/>
                <w:kern w:val="0"/>
                <w:sz w:val="28"/>
                <w:szCs w:val="28"/>
              </w:rPr>
            </w:pPr>
            <w:r w:rsidRPr="00267903">
              <w:rPr>
                <w:rFonts w:ascii="標楷體" w:eastAsia="標楷體" w:hAnsi="標楷體" w:cs="標楷體" w:hint="eastAsia"/>
                <w:kern w:val="0"/>
                <w:sz w:val="28"/>
                <w:szCs w:val="28"/>
                <w:lang w:val="zh-TW"/>
              </w:rPr>
              <w:t>政風室已於本(108)年5月16日完成「</w:t>
            </w:r>
            <w:r w:rsidRPr="00267903">
              <w:rPr>
                <w:rFonts w:ascii="標楷體" w:eastAsia="標楷體" w:hAnsi="標楷體" w:hint="eastAsia"/>
                <w:sz w:val="28"/>
                <w:szCs w:val="28"/>
              </w:rPr>
              <w:t>各級郵局郵票收入轉列集郵收入作業</w:t>
            </w:r>
            <w:r w:rsidRPr="00267903">
              <w:rPr>
                <w:rFonts w:ascii="標楷體" w:eastAsia="標楷體" w:hAnsi="標楷體" w:cs="標楷體" w:hint="eastAsia"/>
                <w:kern w:val="0"/>
                <w:sz w:val="28"/>
                <w:szCs w:val="28"/>
                <w:lang w:val="zh-TW"/>
              </w:rPr>
              <w:t>」專案稽核報告，並簽陳首長核定後，移會本局營業行銷科就報告中所列之缺失應行改善及建議事項通盤檢討、改進及參考</w:t>
            </w:r>
            <w:r w:rsidRPr="00267903">
              <w:rPr>
                <w:rFonts w:ascii="標楷體" w:eastAsia="標楷體" w:hAnsi="標楷體" w:cs="DFKaiShu-SB-Estd-BF" w:hint="eastAsia"/>
                <w:kern w:val="0"/>
                <w:sz w:val="28"/>
                <w:szCs w:val="28"/>
              </w:rPr>
              <w:t>。</w:t>
            </w:r>
          </w:p>
          <w:p w:rsidR="00267903" w:rsidRPr="00267903" w:rsidRDefault="00267903" w:rsidP="00267903">
            <w:pPr>
              <w:numPr>
                <w:ilvl w:val="0"/>
                <w:numId w:val="1"/>
              </w:numPr>
              <w:spacing w:line="440" w:lineRule="exact"/>
              <w:ind w:left="752"/>
              <w:jc w:val="both"/>
              <w:rPr>
                <w:rFonts w:ascii="標楷體" w:eastAsia="標楷體" w:hAnsi="標楷體"/>
                <w:kern w:val="0"/>
                <w:sz w:val="28"/>
                <w:szCs w:val="28"/>
              </w:rPr>
            </w:pPr>
            <w:r w:rsidRPr="00CA6060">
              <w:rPr>
                <w:rFonts w:ascii="標楷體" w:eastAsia="標楷體" w:hAnsi="標楷體" w:hint="eastAsia"/>
                <w:sz w:val="28"/>
                <w:szCs w:val="28"/>
              </w:rPr>
              <w:t>積極宣導落實合規文化，請各局確實依照規定辦理集郵作業。</w:t>
            </w:r>
          </w:p>
          <w:p w:rsidR="00267903" w:rsidRDefault="00267903" w:rsidP="00267903">
            <w:pPr>
              <w:numPr>
                <w:ilvl w:val="0"/>
                <w:numId w:val="1"/>
              </w:numPr>
              <w:spacing w:line="440" w:lineRule="exact"/>
              <w:ind w:left="752"/>
              <w:jc w:val="both"/>
              <w:rPr>
                <w:rFonts w:ascii="標楷體" w:eastAsia="標楷體" w:hAnsi="標楷體"/>
                <w:kern w:val="0"/>
                <w:sz w:val="28"/>
                <w:szCs w:val="28"/>
              </w:rPr>
            </w:pPr>
            <w:r w:rsidRPr="00CA6060">
              <w:rPr>
                <w:rFonts w:ascii="標楷體" w:eastAsia="標楷體" w:hAnsi="標楷體" w:hint="eastAsia"/>
                <w:sz w:val="28"/>
                <w:szCs w:val="28"/>
              </w:rPr>
              <w:t>加強內控機制，移請業管單位針對本次查核缺失加強督導，協助本轄各局進行缺失改正與複查，以防杜發生貪瀆不法或其他弊端情事。</w:t>
            </w:r>
          </w:p>
          <w:p w:rsidR="00267903" w:rsidRDefault="00267903" w:rsidP="00267903">
            <w:pPr>
              <w:numPr>
                <w:ilvl w:val="0"/>
                <w:numId w:val="1"/>
              </w:numPr>
              <w:spacing w:line="440" w:lineRule="exact"/>
              <w:ind w:left="752"/>
              <w:jc w:val="both"/>
              <w:rPr>
                <w:rFonts w:ascii="標楷體" w:eastAsia="標楷體" w:hAnsi="標楷體"/>
                <w:kern w:val="0"/>
                <w:sz w:val="28"/>
                <w:szCs w:val="28"/>
              </w:rPr>
            </w:pPr>
            <w:r w:rsidRPr="00267903">
              <w:rPr>
                <w:rFonts w:ascii="標楷體" w:eastAsia="標楷體" w:hAnsi="標楷體" w:hint="eastAsia"/>
                <w:kern w:val="0"/>
                <w:sz w:val="28"/>
                <w:szCs w:val="28"/>
              </w:rPr>
              <w:t>擬建請總公司集郵處分析現有及潛在集郵市場，適時調整集郵業績權數及評核項目，評估取消或降低認列「郵票收入轉列集郵收入」，以徹底杜絕虛增集郵業績之情形。</w:t>
            </w:r>
          </w:p>
          <w:p w:rsidR="00267903" w:rsidRDefault="00267903" w:rsidP="00267903">
            <w:pPr>
              <w:autoSpaceDE w:val="0"/>
              <w:autoSpaceDN w:val="0"/>
              <w:adjustRightInd w:val="0"/>
              <w:spacing w:line="440" w:lineRule="exact"/>
              <w:ind w:leftChars="-4" w:left="844" w:hangingChars="305" w:hanging="854"/>
              <w:rPr>
                <w:rFonts w:ascii="標楷體" w:eastAsia="標楷體" w:hAnsi="標楷體" w:cs="DFKaiShu-SB-Estd-BF"/>
                <w:kern w:val="0"/>
                <w:sz w:val="28"/>
                <w:szCs w:val="28"/>
              </w:rPr>
            </w:pPr>
          </w:p>
          <w:p w:rsidR="00267903" w:rsidRPr="007A6E47" w:rsidRDefault="00267903" w:rsidP="00267903">
            <w:pPr>
              <w:autoSpaceDE w:val="0"/>
              <w:autoSpaceDN w:val="0"/>
              <w:adjustRightInd w:val="0"/>
              <w:spacing w:line="440" w:lineRule="exact"/>
              <w:ind w:leftChars="-4" w:left="844" w:hangingChars="305" w:hanging="854"/>
              <w:rPr>
                <w:rFonts w:ascii="標楷體" w:eastAsia="標楷體" w:hAnsi="標楷體" w:cs="DFKaiShu-SB-Estd-BF"/>
                <w:kern w:val="0"/>
                <w:sz w:val="28"/>
                <w:szCs w:val="28"/>
              </w:rPr>
            </w:pPr>
            <w:r>
              <w:rPr>
                <w:rFonts w:ascii="標楷體" w:eastAsia="標楷體" w:hAnsi="標楷體" w:cs="DFKaiShu-SB-Estd-BF" w:hint="eastAsia"/>
                <w:kern w:val="0"/>
                <w:sz w:val="28"/>
                <w:szCs w:val="28"/>
              </w:rPr>
              <w:t>【案由二</w:t>
            </w:r>
            <w:r w:rsidRPr="007A6E47">
              <w:rPr>
                <w:rFonts w:ascii="標楷體" w:eastAsia="標楷體" w:hAnsi="標楷體" w:cs="DFKaiShu-SB-Estd-BF" w:hint="eastAsia"/>
                <w:kern w:val="0"/>
                <w:sz w:val="28"/>
                <w:szCs w:val="28"/>
              </w:rPr>
              <w:t>】</w:t>
            </w:r>
          </w:p>
          <w:p w:rsidR="00267903" w:rsidRDefault="00267903" w:rsidP="00267903">
            <w:pPr>
              <w:spacing w:line="440" w:lineRule="exact"/>
              <w:ind w:leftChars="136" w:left="326"/>
              <w:jc w:val="both"/>
              <w:rPr>
                <w:rFonts w:ascii="標楷體" w:eastAsia="標楷體" w:hAnsi="標楷體" w:cs="DFKaiShu-SB-Estd-BF"/>
                <w:kern w:val="0"/>
                <w:sz w:val="28"/>
                <w:szCs w:val="28"/>
              </w:rPr>
            </w:pPr>
            <w:r>
              <w:rPr>
                <w:rFonts w:ascii="標楷體" w:eastAsia="標楷體" w:hAnsi="標楷體" w:hint="eastAsia"/>
                <w:sz w:val="28"/>
                <w:szCs w:val="28"/>
              </w:rPr>
              <w:t>如何加強房地管理</w:t>
            </w:r>
            <w:r w:rsidRPr="00CA6060">
              <w:rPr>
                <w:rFonts w:ascii="標楷體" w:eastAsia="標楷體" w:hAnsi="標楷體" w:hint="eastAsia"/>
                <w:sz w:val="28"/>
                <w:szCs w:val="28"/>
              </w:rPr>
              <w:t>，</w:t>
            </w:r>
            <w:r>
              <w:rPr>
                <w:rFonts w:ascii="標楷體" w:eastAsia="標楷體" w:hAnsi="標楷體" w:hint="eastAsia"/>
                <w:sz w:val="28"/>
                <w:szCs w:val="28"/>
              </w:rPr>
              <w:t>避免</w:t>
            </w:r>
            <w:r w:rsidRPr="00CA6060">
              <w:rPr>
                <w:rFonts w:ascii="標楷體" w:eastAsia="標楷體" w:hAnsi="標楷體" w:hint="eastAsia"/>
                <w:sz w:val="28"/>
                <w:szCs w:val="28"/>
              </w:rPr>
              <w:t>發生賤賣或低租經管房地、圖利建商等涉犯貪瀆罪嫌情事</w:t>
            </w:r>
            <w:r w:rsidRPr="001D2D51">
              <w:rPr>
                <w:rFonts w:ascii="標楷體" w:eastAsia="標楷體" w:hAnsi="標楷體" w:hint="eastAsia"/>
                <w:sz w:val="28"/>
                <w:szCs w:val="28"/>
              </w:rPr>
              <w:t>，提請討論</w:t>
            </w:r>
            <w:r w:rsidRPr="00267903">
              <w:rPr>
                <w:rFonts w:ascii="標楷體" w:eastAsia="標楷體" w:hAnsi="標楷體" w:cs="DFKaiShu-SB-Estd-BF" w:hint="eastAsia"/>
                <w:kern w:val="0"/>
                <w:sz w:val="28"/>
                <w:szCs w:val="28"/>
              </w:rPr>
              <w:t>。</w:t>
            </w:r>
          </w:p>
          <w:p w:rsidR="00267903" w:rsidRDefault="00267903" w:rsidP="00267903">
            <w:pPr>
              <w:autoSpaceDE w:val="0"/>
              <w:autoSpaceDN w:val="0"/>
              <w:adjustRightInd w:val="0"/>
              <w:spacing w:line="440" w:lineRule="exact"/>
              <w:ind w:left="560" w:hangingChars="200" w:hanging="560"/>
              <w:rPr>
                <w:rFonts w:ascii="標楷體" w:eastAsia="標楷體" w:hAnsi="標楷體" w:cs="DFKaiShu-SB-Estd-BF"/>
                <w:kern w:val="0"/>
                <w:sz w:val="28"/>
                <w:szCs w:val="28"/>
              </w:rPr>
            </w:pPr>
            <w:r w:rsidRPr="007A6E47">
              <w:rPr>
                <w:rFonts w:ascii="標楷體" w:eastAsia="標楷體" w:hAnsi="標楷體" w:cs="DFKaiShu-SB-Estd-BF" w:hint="eastAsia"/>
                <w:kern w:val="0"/>
                <w:sz w:val="28"/>
                <w:szCs w:val="28"/>
              </w:rPr>
              <w:t>【決議事項】</w:t>
            </w:r>
          </w:p>
          <w:p w:rsidR="00267903" w:rsidRPr="00267903" w:rsidRDefault="00267903" w:rsidP="00267903">
            <w:pPr>
              <w:numPr>
                <w:ilvl w:val="0"/>
                <w:numId w:val="4"/>
              </w:numPr>
              <w:spacing w:line="440" w:lineRule="exact"/>
              <w:jc w:val="both"/>
              <w:rPr>
                <w:rFonts w:ascii="標楷體" w:eastAsia="標楷體" w:hAnsi="標楷體"/>
                <w:kern w:val="0"/>
                <w:sz w:val="28"/>
                <w:szCs w:val="28"/>
              </w:rPr>
            </w:pPr>
            <w:r w:rsidRPr="00267903">
              <w:rPr>
                <w:rFonts w:ascii="標楷體" w:eastAsia="標楷體" w:hAnsi="標楷體" w:cs="DFKaiShu-SB-Estd-BF" w:hint="eastAsia"/>
                <w:kern w:val="0"/>
                <w:sz w:val="28"/>
                <w:szCs w:val="28"/>
              </w:rPr>
              <w:lastRenderedPageBreak/>
              <w:t>政風室已於本(108)年5月31日完成「機關經管房地管理」專案清查報告，並簽陳首長核定後，移會本局勞安(總務)科就報告中所列之缺失應行改善及建議事項通盤檢討、改進及參考</w:t>
            </w:r>
            <w:r w:rsidRPr="00267903">
              <w:rPr>
                <w:rFonts w:ascii="標楷體" w:eastAsia="標楷體" w:hAnsi="標楷體" w:cs="DFKaiShu-SB-Estd-BF" w:hint="eastAsia"/>
                <w:kern w:val="0"/>
                <w:sz w:val="28"/>
                <w:szCs w:val="28"/>
              </w:rPr>
              <w:t>。</w:t>
            </w:r>
          </w:p>
          <w:p w:rsidR="00267903" w:rsidRPr="00267903" w:rsidRDefault="00267903" w:rsidP="00267903">
            <w:pPr>
              <w:numPr>
                <w:ilvl w:val="0"/>
                <w:numId w:val="4"/>
              </w:numPr>
              <w:spacing w:line="440" w:lineRule="exact"/>
              <w:jc w:val="both"/>
              <w:rPr>
                <w:rFonts w:ascii="標楷體" w:eastAsia="標楷體" w:hAnsi="標楷體"/>
                <w:kern w:val="0"/>
                <w:sz w:val="28"/>
                <w:szCs w:val="28"/>
              </w:rPr>
            </w:pPr>
            <w:r w:rsidRPr="005F6F10">
              <w:rPr>
                <w:rFonts w:ascii="標楷體" w:eastAsia="標楷體" w:hAnsi="標楷體" w:hint="eastAsia"/>
                <w:sz w:val="28"/>
                <w:szCs w:val="28"/>
              </w:rPr>
              <w:t>依據清查結果移請業管單位加強督導管理所屬，確實依規定辦理房地管理作業</w:t>
            </w:r>
            <w:r w:rsidRPr="00267903">
              <w:rPr>
                <w:rFonts w:ascii="標楷體" w:eastAsia="標楷體" w:hAnsi="標楷體" w:cs="DFKaiShu-SB-Estd-BF" w:hint="eastAsia"/>
                <w:kern w:val="0"/>
                <w:sz w:val="28"/>
                <w:szCs w:val="28"/>
              </w:rPr>
              <w:t>。</w:t>
            </w:r>
          </w:p>
          <w:p w:rsidR="00267903" w:rsidRPr="00267903" w:rsidRDefault="00267903" w:rsidP="00267903">
            <w:pPr>
              <w:numPr>
                <w:ilvl w:val="0"/>
                <w:numId w:val="4"/>
              </w:numPr>
              <w:spacing w:line="440" w:lineRule="exact"/>
              <w:jc w:val="both"/>
              <w:rPr>
                <w:rFonts w:ascii="標楷體" w:eastAsia="標楷體" w:hAnsi="標楷體" w:hint="eastAsia"/>
                <w:kern w:val="0"/>
                <w:sz w:val="28"/>
                <w:szCs w:val="28"/>
              </w:rPr>
            </w:pPr>
            <w:r w:rsidRPr="005F6F10">
              <w:rPr>
                <w:rFonts w:ascii="標楷體" w:eastAsia="標楷體" w:hAnsi="標楷體" w:hint="eastAsia"/>
                <w:sz w:val="28"/>
                <w:szCs w:val="28"/>
              </w:rPr>
              <w:t>建請總公司研議修訂「房地清查頻率及巡查計劃」，有關清查頻率及定期巡查之頻率及巡查比例，避免各局將清查作業合併於定期巡查作業。並建請研議調整「郵政房地清(巡)查紀錄表」分別將清查及定期巡查各自獨立設計，各包含其檢查作業項目</w:t>
            </w:r>
            <w:r w:rsidRPr="00267903">
              <w:rPr>
                <w:rFonts w:ascii="標楷體" w:eastAsia="標楷體" w:hAnsi="標楷體" w:cs="DFKaiShu-SB-Estd-BF" w:hint="eastAsia"/>
                <w:kern w:val="0"/>
                <w:sz w:val="28"/>
                <w:szCs w:val="28"/>
              </w:rPr>
              <w:t>。</w:t>
            </w:r>
          </w:p>
        </w:tc>
      </w:tr>
      <w:tr w:rsidR="006564AB" w:rsidRPr="007A6E47" w:rsidTr="00DF4A12">
        <w:trPr>
          <w:trHeight w:val="930"/>
        </w:trPr>
        <w:tc>
          <w:tcPr>
            <w:tcW w:w="1820" w:type="dxa"/>
            <w:tcBorders>
              <w:bottom w:val="single" w:sz="4" w:space="0" w:color="auto"/>
            </w:tcBorders>
            <w:vAlign w:val="center"/>
          </w:tcPr>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lastRenderedPageBreak/>
              <w:t>後續執行</w:t>
            </w:r>
          </w:p>
          <w:p w:rsidR="006564AB" w:rsidRPr="007A6E47" w:rsidRDefault="006564AB" w:rsidP="00DF4A12">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情形</w:t>
            </w:r>
          </w:p>
        </w:tc>
        <w:tc>
          <w:tcPr>
            <w:tcW w:w="7238" w:type="dxa"/>
            <w:gridSpan w:val="6"/>
            <w:tcBorders>
              <w:bottom w:val="single" w:sz="4" w:space="0" w:color="auto"/>
            </w:tcBorders>
            <w:vAlign w:val="center"/>
          </w:tcPr>
          <w:p w:rsidR="006564AB" w:rsidRPr="007A6E47" w:rsidRDefault="006564AB" w:rsidP="00DF4A12">
            <w:pPr>
              <w:spacing w:line="400" w:lineRule="exact"/>
              <w:rPr>
                <w:rFonts w:ascii="標楷體" w:eastAsia="標楷體" w:hAnsi="標楷體"/>
                <w:sz w:val="28"/>
                <w:szCs w:val="28"/>
              </w:rPr>
            </w:pPr>
            <w:r w:rsidRPr="007A6E47">
              <w:rPr>
                <w:rFonts w:ascii="標楷體" w:eastAsia="標楷體" w:hAnsi="標楷體" w:hint="eastAsia"/>
                <w:sz w:val="28"/>
                <w:szCs w:val="28"/>
              </w:rPr>
              <w:t>依照會議決議事項</w:t>
            </w:r>
            <w:bookmarkStart w:id="0" w:name="_GoBack"/>
            <w:bookmarkEnd w:id="0"/>
            <w:r w:rsidRPr="007A6E47">
              <w:rPr>
                <w:rFonts w:ascii="標楷體" w:eastAsia="標楷體" w:hAnsi="標楷體" w:hint="eastAsia"/>
                <w:sz w:val="28"/>
                <w:szCs w:val="28"/>
              </w:rPr>
              <w:t>函知本局各單位（郵局）查照辦理。</w:t>
            </w:r>
          </w:p>
        </w:tc>
      </w:tr>
      <w:tr w:rsidR="006564AB" w:rsidRPr="000E49A4" w:rsidTr="00746D8F">
        <w:trPr>
          <w:trHeight w:val="618"/>
        </w:trPr>
        <w:tc>
          <w:tcPr>
            <w:tcW w:w="9058" w:type="dxa"/>
            <w:gridSpan w:val="7"/>
            <w:tcBorders>
              <w:top w:val="single" w:sz="4" w:space="0" w:color="auto"/>
              <w:left w:val="nil"/>
              <w:bottom w:val="nil"/>
              <w:right w:val="nil"/>
            </w:tcBorders>
            <w:vAlign w:val="center"/>
          </w:tcPr>
          <w:p w:rsidR="006564AB" w:rsidRPr="007A6E47" w:rsidRDefault="006564AB" w:rsidP="00820343">
            <w:pPr>
              <w:spacing w:line="400" w:lineRule="exact"/>
              <w:rPr>
                <w:rFonts w:ascii="標楷體" w:eastAsia="標楷體" w:hAnsi="標楷體"/>
                <w:sz w:val="28"/>
                <w:szCs w:val="28"/>
              </w:rPr>
            </w:pPr>
            <w:r w:rsidRPr="007A6E47">
              <w:rPr>
                <w:rFonts w:ascii="標楷體" w:eastAsia="標楷體" w:hAnsi="標楷體" w:hint="eastAsia"/>
                <w:sz w:val="28"/>
                <w:szCs w:val="28"/>
              </w:rPr>
              <w:t>承辦人：</w:t>
            </w:r>
            <w:r w:rsidR="00820343">
              <w:rPr>
                <w:rFonts w:ascii="標楷體" w:eastAsia="標楷體" w:hAnsi="標楷體" w:hint="eastAsia"/>
                <w:sz w:val="28"/>
                <w:szCs w:val="28"/>
              </w:rPr>
              <w:t>林軒竹</w:t>
            </w:r>
            <w:r w:rsidRPr="007A6E47">
              <w:rPr>
                <w:rFonts w:ascii="標楷體" w:eastAsia="標楷體" w:hAnsi="標楷體" w:hint="eastAsia"/>
                <w:sz w:val="28"/>
                <w:szCs w:val="28"/>
              </w:rPr>
              <w:t xml:space="preserve">        職稱：主任           電話：（0</w:t>
            </w:r>
            <w:r w:rsidR="00820343">
              <w:rPr>
                <w:rFonts w:ascii="標楷體" w:eastAsia="標楷體" w:hAnsi="標楷體" w:hint="eastAsia"/>
                <w:sz w:val="28"/>
                <w:szCs w:val="28"/>
              </w:rPr>
              <w:t>89</w:t>
            </w:r>
            <w:r w:rsidRPr="007A6E47">
              <w:rPr>
                <w:rFonts w:ascii="標楷體" w:eastAsia="標楷體" w:hAnsi="標楷體" w:hint="eastAsia"/>
                <w:sz w:val="28"/>
                <w:szCs w:val="28"/>
              </w:rPr>
              <w:t>）</w:t>
            </w:r>
            <w:r w:rsidR="00820343">
              <w:rPr>
                <w:rFonts w:ascii="標楷體" w:eastAsia="標楷體" w:hAnsi="標楷體" w:hint="eastAsia"/>
                <w:sz w:val="28"/>
                <w:szCs w:val="28"/>
              </w:rPr>
              <w:t>350174</w:t>
            </w:r>
          </w:p>
        </w:tc>
      </w:tr>
    </w:tbl>
    <w:p w:rsidR="00E51821" w:rsidRPr="006564AB" w:rsidRDefault="00E51821" w:rsidP="00746D8F"/>
    <w:sectPr w:rsidR="00E51821" w:rsidRPr="006564AB" w:rsidSect="000E49A4">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14" w:rsidRDefault="00050F14" w:rsidP="00820343">
      <w:r>
        <w:separator/>
      </w:r>
    </w:p>
  </w:endnote>
  <w:endnote w:type="continuationSeparator" w:id="0">
    <w:p w:rsidR="00050F14" w:rsidRDefault="00050F14" w:rsidP="008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14" w:rsidRDefault="00050F14" w:rsidP="00820343">
      <w:r>
        <w:separator/>
      </w:r>
    </w:p>
  </w:footnote>
  <w:footnote w:type="continuationSeparator" w:id="0">
    <w:p w:rsidR="00050F14" w:rsidRDefault="00050F14" w:rsidP="0082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E6B"/>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CC281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C6BD7"/>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1515C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AB"/>
    <w:rsid w:val="00050F14"/>
    <w:rsid w:val="000E49A4"/>
    <w:rsid w:val="00267903"/>
    <w:rsid w:val="0035245D"/>
    <w:rsid w:val="006564AB"/>
    <w:rsid w:val="00746D8F"/>
    <w:rsid w:val="007F62CC"/>
    <w:rsid w:val="00820343"/>
    <w:rsid w:val="00E51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35F81"/>
  <w15:docId w15:val="{B589E852-CC34-4F09-928D-B0BD14C7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0E49A4"/>
    <w:pPr>
      <w:widowControl/>
      <w:spacing w:after="160" w:line="240" w:lineRule="exact"/>
    </w:pPr>
    <w:rPr>
      <w:rFonts w:ascii="Verdana" w:hAnsi="Verdana"/>
      <w:kern w:val="0"/>
      <w:sz w:val="20"/>
      <w:szCs w:val="20"/>
      <w:lang w:eastAsia="en-US"/>
    </w:rPr>
  </w:style>
  <w:style w:type="paragraph" w:styleId="a4">
    <w:name w:val="header"/>
    <w:basedOn w:val="a"/>
    <w:link w:val="a5"/>
    <w:uiPriority w:val="99"/>
    <w:unhideWhenUsed/>
    <w:rsid w:val="00820343"/>
    <w:pPr>
      <w:tabs>
        <w:tab w:val="center" w:pos="4153"/>
        <w:tab w:val="right" w:pos="8306"/>
      </w:tabs>
      <w:snapToGrid w:val="0"/>
    </w:pPr>
    <w:rPr>
      <w:sz w:val="20"/>
      <w:szCs w:val="20"/>
    </w:rPr>
  </w:style>
  <w:style w:type="character" w:customStyle="1" w:styleId="a5">
    <w:name w:val="頁首 字元"/>
    <w:basedOn w:val="a0"/>
    <w:link w:val="a4"/>
    <w:uiPriority w:val="99"/>
    <w:rsid w:val="00820343"/>
    <w:rPr>
      <w:rFonts w:ascii="Times New Roman" w:eastAsia="新細明體" w:hAnsi="Times New Roman" w:cs="Times New Roman"/>
      <w:sz w:val="20"/>
      <w:szCs w:val="20"/>
    </w:rPr>
  </w:style>
  <w:style w:type="paragraph" w:styleId="a6">
    <w:name w:val="footer"/>
    <w:basedOn w:val="a"/>
    <w:link w:val="a7"/>
    <w:uiPriority w:val="99"/>
    <w:unhideWhenUsed/>
    <w:rsid w:val="00820343"/>
    <w:pPr>
      <w:tabs>
        <w:tab w:val="center" w:pos="4153"/>
        <w:tab w:val="right" w:pos="8306"/>
      </w:tabs>
      <w:snapToGrid w:val="0"/>
    </w:pPr>
    <w:rPr>
      <w:sz w:val="20"/>
      <w:szCs w:val="20"/>
    </w:rPr>
  </w:style>
  <w:style w:type="character" w:customStyle="1" w:styleId="a7">
    <w:name w:val="頁尾 字元"/>
    <w:basedOn w:val="a0"/>
    <w:link w:val="a6"/>
    <w:uiPriority w:val="99"/>
    <w:rsid w:val="00820343"/>
    <w:rPr>
      <w:rFonts w:ascii="Times New Roman" w:eastAsia="新細明體" w:hAnsi="Times New Roman" w:cs="Times New Roman"/>
      <w:sz w:val="20"/>
      <w:szCs w:val="20"/>
    </w:rPr>
  </w:style>
  <w:style w:type="paragraph" w:customStyle="1" w:styleId="a8">
    <w:name w:val="字元 字元 字元"/>
    <w:basedOn w:val="a"/>
    <w:rsid w:val="00820343"/>
    <w:pPr>
      <w:widowControl/>
      <w:spacing w:after="160" w:line="240" w:lineRule="exact"/>
    </w:pPr>
    <w:rPr>
      <w:rFonts w:ascii="Verdana" w:hAnsi="Verdana"/>
      <w:kern w:val="0"/>
      <w:sz w:val="20"/>
      <w:szCs w:val="20"/>
      <w:lang w:eastAsia="en-US"/>
    </w:rPr>
  </w:style>
  <w:style w:type="paragraph" w:customStyle="1" w:styleId="a9">
    <w:name w:val=" 字元 字元 字元"/>
    <w:basedOn w:val="a"/>
    <w:rsid w:val="00267903"/>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林軒竹</dc:creator>
  <cp:lastModifiedBy>550558林軒竹</cp:lastModifiedBy>
  <cp:revision>6</cp:revision>
  <dcterms:created xsi:type="dcterms:W3CDTF">2017-06-15T03:46:00Z</dcterms:created>
  <dcterms:modified xsi:type="dcterms:W3CDTF">2019-06-26T03:40:00Z</dcterms:modified>
</cp:coreProperties>
</file>