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5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568"/>
        <w:gridCol w:w="993"/>
        <w:gridCol w:w="1417"/>
        <w:gridCol w:w="992"/>
        <w:gridCol w:w="1418"/>
        <w:gridCol w:w="850"/>
      </w:tblGrid>
      <w:tr w:rsidR="00CC2D32" w:rsidRPr="00CC2D32" w:rsidTr="00DF4A12">
        <w:trPr>
          <w:trHeight w:hRule="exact" w:val="567"/>
        </w:trPr>
        <w:tc>
          <w:tcPr>
            <w:tcW w:w="9058" w:type="dxa"/>
            <w:gridSpan w:val="7"/>
            <w:vAlign w:val="center"/>
          </w:tcPr>
          <w:p w:rsidR="006564AB" w:rsidRPr="00CC2D32" w:rsidRDefault="00820343" w:rsidP="00CC2D32">
            <w:pPr>
              <w:spacing w:line="400" w:lineRule="exact"/>
              <w:jc w:val="center"/>
              <w:rPr>
                <w:rFonts w:ascii="標楷體" w:eastAsia="標楷體" w:hAnsi="標楷體"/>
                <w:spacing w:val="20"/>
                <w:sz w:val="32"/>
                <w:szCs w:val="32"/>
              </w:rPr>
            </w:pPr>
            <w:r w:rsidRPr="00CC2D32">
              <w:rPr>
                <w:rFonts w:ascii="標楷體" w:eastAsia="標楷體" w:hAnsi="標楷體" w:hint="eastAsia"/>
                <w:sz w:val="32"/>
                <w:szCs w:val="32"/>
              </w:rPr>
              <w:t>臺東</w:t>
            </w:r>
            <w:r w:rsidR="006564AB" w:rsidRPr="00CC2D32">
              <w:rPr>
                <w:rFonts w:ascii="標楷體" w:eastAsia="標楷體" w:hAnsi="標楷體" w:hint="eastAsia"/>
                <w:sz w:val="32"/>
                <w:szCs w:val="32"/>
              </w:rPr>
              <w:t>郵局</w:t>
            </w:r>
            <w:r w:rsidR="007F62CC" w:rsidRPr="00CC2D32">
              <w:rPr>
                <w:rFonts w:ascii="標楷體" w:eastAsia="標楷體" w:hAnsi="標楷體" w:hint="eastAsia"/>
                <w:sz w:val="32"/>
                <w:szCs w:val="32"/>
              </w:rPr>
              <w:t>第1</w:t>
            </w:r>
            <w:r w:rsidR="00CC2D32" w:rsidRPr="00CC2D32">
              <w:rPr>
                <w:rFonts w:ascii="標楷體" w:eastAsia="標楷體" w:hAnsi="標楷體" w:hint="eastAsia"/>
                <w:sz w:val="32"/>
                <w:szCs w:val="32"/>
              </w:rPr>
              <w:t>4</w:t>
            </w:r>
            <w:r w:rsidR="007F62CC" w:rsidRPr="00CC2D32">
              <w:rPr>
                <w:rFonts w:ascii="標楷體" w:eastAsia="標楷體" w:hAnsi="標楷體" w:hint="eastAsia"/>
                <w:sz w:val="32"/>
                <w:szCs w:val="32"/>
              </w:rPr>
              <w:t>次</w:t>
            </w:r>
            <w:r w:rsidR="006564AB" w:rsidRPr="00CC2D32">
              <w:rPr>
                <w:rFonts w:ascii="標楷體" w:eastAsia="標楷體" w:hAnsi="標楷體" w:hint="eastAsia"/>
                <w:sz w:val="32"/>
                <w:szCs w:val="32"/>
              </w:rPr>
              <w:t>廉政會報會議召開情形摘要表</w:t>
            </w:r>
          </w:p>
        </w:tc>
      </w:tr>
      <w:tr w:rsidR="00CC2D32" w:rsidRPr="00CC2D32" w:rsidTr="004147ED">
        <w:trPr>
          <w:trHeight w:val="680"/>
        </w:trPr>
        <w:tc>
          <w:tcPr>
            <w:tcW w:w="1820" w:type="dxa"/>
            <w:vAlign w:val="center"/>
          </w:tcPr>
          <w:p w:rsidR="00D9401B" w:rsidRPr="00CC2D32" w:rsidRDefault="00D9401B" w:rsidP="006A3489">
            <w:pPr>
              <w:spacing w:line="400" w:lineRule="exact"/>
              <w:jc w:val="distribute"/>
              <w:rPr>
                <w:rFonts w:ascii="標楷體" w:eastAsia="標楷體" w:hAnsi="標楷體"/>
                <w:sz w:val="28"/>
                <w:szCs w:val="28"/>
              </w:rPr>
            </w:pPr>
            <w:r w:rsidRPr="00CC2D32">
              <w:rPr>
                <w:rFonts w:ascii="標楷體" w:eastAsia="標楷體" w:hAnsi="標楷體" w:hint="eastAsia"/>
                <w:sz w:val="28"/>
                <w:szCs w:val="28"/>
              </w:rPr>
              <w:t>開會時間</w:t>
            </w:r>
            <w:r w:rsidRPr="00CC2D32">
              <w:rPr>
                <w:rFonts w:ascii="標楷體" w:eastAsia="標楷體" w:hAnsi="標楷體"/>
                <w:sz w:val="28"/>
                <w:szCs w:val="28"/>
              </w:rPr>
              <w:t xml:space="preserve"> </w:t>
            </w:r>
          </w:p>
        </w:tc>
        <w:tc>
          <w:tcPr>
            <w:tcW w:w="7238" w:type="dxa"/>
            <w:gridSpan w:val="6"/>
            <w:vAlign w:val="center"/>
          </w:tcPr>
          <w:p w:rsidR="00D9401B" w:rsidRPr="00CC2D32" w:rsidRDefault="00D9401B" w:rsidP="00CC2D32">
            <w:pPr>
              <w:spacing w:line="400" w:lineRule="exact"/>
              <w:rPr>
                <w:rFonts w:ascii="標楷體" w:eastAsia="標楷體" w:hAnsi="標楷體"/>
                <w:sz w:val="28"/>
                <w:szCs w:val="28"/>
              </w:rPr>
            </w:pPr>
            <w:r w:rsidRPr="00CC2D32">
              <w:rPr>
                <w:rFonts w:ascii="標楷體" w:eastAsia="標楷體" w:hAnsi="標楷體"/>
                <w:sz w:val="28"/>
                <w:szCs w:val="28"/>
              </w:rPr>
              <w:t>1</w:t>
            </w:r>
            <w:r w:rsidR="00CC2D32" w:rsidRPr="00CC2D32">
              <w:rPr>
                <w:rFonts w:ascii="標楷體" w:eastAsia="標楷體" w:hAnsi="標楷體" w:hint="eastAsia"/>
                <w:sz w:val="28"/>
                <w:szCs w:val="28"/>
              </w:rPr>
              <w:t>10</w:t>
            </w:r>
            <w:r w:rsidRPr="00CC2D32">
              <w:rPr>
                <w:rFonts w:ascii="標楷體" w:eastAsia="標楷體" w:hAnsi="標楷體"/>
                <w:sz w:val="28"/>
                <w:szCs w:val="28"/>
              </w:rPr>
              <w:t>年</w:t>
            </w:r>
            <w:r w:rsidR="00FC67B6" w:rsidRPr="00CC2D32">
              <w:rPr>
                <w:rFonts w:ascii="標楷體" w:eastAsia="標楷體" w:hAnsi="標楷體" w:hint="eastAsia"/>
                <w:sz w:val="28"/>
                <w:szCs w:val="28"/>
              </w:rPr>
              <w:t>8</w:t>
            </w:r>
            <w:r w:rsidRPr="00CC2D32">
              <w:rPr>
                <w:rFonts w:ascii="標楷體" w:eastAsia="標楷體" w:hAnsi="標楷體"/>
                <w:sz w:val="28"/>
                <w:szCs w:val="28"/>
              </w:rPr>
              <w:t>月</w:t>
            </w:r>
            <w:r w:rsidRPr="00CC2D32">
              <w:rPr>
                <w:rFonts w:ascii="標楷體" w:eastAsia="標楷體" w:hAnsi="標楷體" w:hint="eastAsia"/>
                <w:sz w:val="28"/>
                <w:szCs w:val="28"/>
              </w:rPr>
              <w:t>2</w:t>
            </w:r>
            <w:r w:rsidR="00CC2D32" w:rsidRPr="00CC2D32">
              <w:rPr>
                <w:rFonts w:ascii="標楷體" w:eastAsia="標楷體" w:hAnsi="標楷體" w:hint="eastAsia"/>
                <w:sz w:val="28"/>
                <w:szCs w:val="28"/>
              </w:rPr>
              <w:t>4</w:t>
            </w:r>
            <w:r w:rsidRPr="00CC2D32">
              <w:rPr>
                <w:rFonts w:ascii="標楷體" w:eastAsia="標楷體" w:hAnsi="標楷體"/>
                <w:sz w:val="28"/>
                <w:szCs w:val="28"/>
              </w:rPr>
              <w:t>日</w:t>
            </w:r>
            <w:r w:rsidRPr="00CC2D32">
              <w:rPr>
                <w:rFonts w:ascii="標楷體" w:eastAsia="標楷體" w:hAnsi="標楷體" w:hint="eastAsia"/>
                <w:sz w:val="28"/>
                <w:szCs w:val="28"/>
              </w:rPr>
              <w:t>（星期</w:t>
            </w:r>
            <w:r w:rsidR="00CC2D32" w:rsidRPr="00CC2D32">
              <w:rPr>
                <w:rFonts w:ascii="標楷體" w:eastAsia="標楷體" w:hAnsi="標楷體" w:hint="eastAsia"/>
                <w:sz w:val="28"/>
                <w:szCs w:val="28"/>
              </w:rPr>
              <w:t>二</w:t>
            </w:r>
            <w:r w:rsidRPr="00CC2D32">
              <w:rPr>
                <w:rFonts w:ascii="標楷體" w:eastAsia="標楷體" w:hAnsi="標楷體" w:hint="eastAsia"/>
                <w:sz w:val="28"/>
                <w:szCs w:val="28"/>
              </w:rPr>
              <w:t>）上</w:t>
            </w:r>
            <w:r w:rsidRPr="00CC2D32">
              <w:rPr>
                <w:rFonts w:ascii="標楷體" w:eastAsia="標楷體" w:hAnsi="標楷體"/>
                <w:sz w:val="28"/>
                <w:szCs w:val="28"/>
              </w:rPr>
              <w:t>午</w:t>
            </w:r>
            <w:r w:rsidRPr="00CC2D32">
              <w:rPr>
                <w:rFonts w:ascii="標楷體" w:eastAsia="標楷體" w:hAnsi="標楷體" w:hint="eastAsia"/>
                <w:sz w:val="28"/>
                <w:szCs w:val="28"/>
              </w:rPr>
              <w:t>10</w:t>
            </w:r>
            <w:r w:rsidRPr="00CC2D32">
              <w:rPr>
                <w:rFonts w:ascii="標楷體" w:eastAsia="標楷體" w:hAnsi="標楷體"/>
                <w:sz w:val="28"/>
                <w:szCs w:val="28"/>
              </w:rPr>
              <w:t>時</w:t>
            </w:r>
            <w:r w:rsidRPr="00CC2D32">
              <w:rPr>
                <w:rFonts w:ascii="標楷體" w:eastAsia="標楷體" w:hAnsi="標楷體" w:hint="eastAsia"/>
                <w:sz w:val="28"/>
                <w:szCs w:val="28"/>
              </w:rPr>
              <w:t>00分</w:t>
            </w:r>
          </w:p>
        </w:tc>
      </w:tr>
      <w:tr w:rsidR="00CC2D32" w:rsidRPr="00CC2D32" w:rsidTr="004147ED">
        <w:trPr>
          <w:trHeight w:val="680"/>
        </w:trPr>
        <w:tc>
          <w:tcPr>
            <w:tcW w:w="1820" w:type="dxa"/>
            <w:vAlign w:val="center"/>
          </w:tcPr>
          <w:p w:rsidR="00D9401B" w:rsidRPr="00CC2D32" w:rsidRDefault="00D9401B" w:rsidP="006A3489">
            <w:pPr>
              <w:spacing w:line="400" w:lineRule="exact"/>
              <w:jc w:val="distribute"/>
              <w:rPr>
                <w:rFonts w:ascii="標楷體" w:eastAsia="標楷體" w:hAnsi="標楷體"/>
                <w:sz w:val="28"/>
                <w:szCs w:val="28"/>
              </w:rPr>
            </w:pPr>
            <w:r w:rsidRPr="00CC2D32">
              <w:rPr>
                <w:rFonts w:ascii="標楷體" w:eastAsia="標楷體" w:hAnsi="標楷體" w:hint="eastAsia"/>
                <w:sz w:val="28"/>
                <w:szCs w:val="28"/>
              </w:rPr>
              <w:t>開會地點</w:t>
            </w:r>
          </w:p>
        </w:tc>
        <w:tc>
          <w:tcPr>
            <w:tcW w:w="7238" w:type="dxa"/>
            <w:gridSpan w:val="6"/>
            <w:vAlign w:val="center"/>
          </w:tcPr>
          <w:p w:rsidR="00D9401B" w:rsidRPr="00CC2D32" w:rsidRDefault="00D9401B" w:rsidP="006A3489">
            <w:pPr>
              <w:spacing w:line="400" w:lineRule="exact"/>
              <w:rPr>
                <w:rFonts w:ascii="標楷體" w:eastAsia="標楷體" w:hAnsi="標楷體"/>
                <w:sz w:val="28"/>
                <w:szCs w:val="28"/>
              </w:rPr>
            </w:pPr>
            <w:r w:rsidRPr="00CC2D32">
              <w:rPr>
                <w:rFonts w:ascii="標楷體" w:eastAsia="標楷體" w:hAnsi="標楷體" w:hint="eastAsia"/>
                <w:sz w:val="28"/>
                <w:szCs w:val="28"/>
              </w:rPr>
              <w:t>本局副理室</w:t>
            </w:r>
          </w:p>
        </w:tc>
      </w:tr>
      <w:tr w:rsidR="00CC2D32" w:rsidRPr="00CC2D32" w:rsidTr="004147ED">
        <w:trPr>
          <w:trHeight w:val="680"/>
        </w:trPr>
        <w:tc>
          <w:tcPr>
            <w:tcW w:w="1820" w:type="dxa"/>
            <w:vAlign w:val="center"/>
          </w:tcPr>
          <w:p w:rsidR="00D9401B" w:rsidRPr="00CC2D32" w:rsidRDefault="00D9401B" w:rsidP="006A3489">
            <w:pPr>
              <w:spacing w:line="400" w:lineRule="exact"/>
              <w:jc w:val="distribute"/>
              <w:rPr>
                <w:rFonts w:ascii="標楷體" w:eastAsia="標楷體" w:hAnsi="標楷體"/>
                <w:sz w:val="28"/>
                <w:szCs w:val="28"/>
              </w:rPr>
            </w:pPr>
            <w:r w:rsidRPr="00CC2D32">
              <w:rPr>
                <w:rFonts w:ascii="標楷體" w:eastAsia="標楷體" w:hAnsi="標楷體" w:hint="eastAsia"/>
                <w:sz w:val="28"/>
                <w:szCs w:val="28"/>
              </w:rPr>
              <w:t>主席</w:t>
            </w:r>
          </w:p>
        </w:tc>
        <w:tc>
          <w:tcPr>
            <w:tcW w:w="7238" w:type="dxa"/>
            <w:gridSpan w:val="6"/>
            <w:vAlign w:val="center"/>
          </w:tcPr>
          <w:p w:rsidR="00D9401B" w:rsidRPr="00CC2D32" w:rsidRDefault="00CC2D32" w:rsidP="006A3489">
            <w:pPr>
              <w:spacing w:line="400" w:lineRule="exact"/>
              <w:rPr>
                <w:rFonts w:ascii="標楷體" w:eastAsia="標楷體" w:hAnsi="標楷體"/>
                <w:sz w:val="28"/>
                <w:szCs w:val="28"/>
              </w:rPr>
            </w:pPr>
            <w:r w:rsidRPr="00CC2D32">
              <w:rPr>
                <w:rFonts w:ascii="標楷體" w:eastAsia="標楷體" w:hAnsi="標楷體" w:hint="eastAsia"/>
                <w:sz w:val="28"/>
                <w:szCs w:val="28"/>
              </w:rPr>
              <w:t>蔡經理光揚</w:t>
            </w:r>
            <w:bookmarkStart w:id="0" w:name="_GoBack"/>
            <w:bookmarkEnd w:id="0"/>
          </w:p>
        </w:tc>
      </w:tr>
      <w:tr w:rsidR="00CC2D32" w:rsidRPr="00CC2D32" w:rsidTr="004147ED">
        <w:trPr>
          <w:trHeight w:val="680"/>
        </w:trPr>
        <w:tc>
          <w:tcPr>
            <w:tcW w:w="1820" w:type="dxa"/>
            <w:vAlign w:val="center"/>
          </w:tcPr>
          <w:p w:rsidR="00D9401B" w:rsidRPr="00CC2D32" w:rsidRDefault="00D9401B" w:rsidP="006A3489">
            <w:pPr>
              <w:spacing w:line="400" w:lineRule="exact"/>
              <w:jc w:val="distribute"/>
              <w:rPr>
                <w:rFonts w:ascii="標楷體" w:eastAsia="標楷體" w:hAnsi="標楷體"/>
                <w:sz w:val="28"/>
                <w:szCs w:val="28"/>
              </w:rPr>
            </w:pPr>
            <w:r w:rsidRPr="00CC2D32">
              <w:rPr>
                <w:rFonts w:ascii="標楷體" w:eastAsia="標楷體" w:hAnsi="標楷體" w:hint="eastAsia"/>
                <w:sz w:val="28"/>
                <w:szCs w:val="28"/>
              </w:rPr>
              <w:t>出席委員</w:t>
            </w:r>
          </w:p>
        </w:tc>
        <w:tc>
          <w:tcPr>
            <w:tcW w:w="7238" w:type="dxa"/>
            <w:gridSpan w:val="6"/>
            <w:vAlign w:val="center"/>
          </w:tcPr>
          <w:p w:rsidR="00CC2D32" w:rsidRPr="00CC2D32" w:rsidRDefault="00CC2D32" w:rsidP="00CC2D32">
            <w:pPr>
              <w:spacing w:line="360" w:lineRule="exact"/>
              <w:ind w:left="1"/>
              <w:rPr>
                <w:rFonts w:ascii="標楷體" w:eastAsia="標楷體" w:hAnsi="標楷體"/>
                <w:sz w:val="28"/>
                <w:szCs w:val="28"/>
              </w:rPr>
            </w:pPr>
            <w:r w:rsidRPr="00CC2D32">
              <w:rPr>
                <w:rFonts w:ascii="標楷體" w:eastAsia="標楷體" w:hAnsi="標楷體" w:hint="eastAsia"/>
                <w:sz w:val="28"/>
                <w:szCs w:val="28"/>
              </w:rPr>
              <w:t>李副理文雄、鄭科長銘顯、林科長延灃、</w:t>
            </w:r>
            <w:r w:rsidR="00E45E3E">
              <w:rPr>
                <w:rFonts w:ascii="標楷體" w:eastAsia="標楷體" w:hAnsi="標楷體" w:hint="eastAsia"/>
                <w:sz w:val="28"/>
                <w:szCs w:val="28"/>
              </w:rPr>
              <w:t>鄭專員進國</w:t>
            </w:r>
            <w:r w:rsidR="00E45E3E" w:rsidRPr="00CC2D32">
              <w:rPr>
                <w:rFonts w:ascii="標楷體" w:eastAsia="標楷體" w:hAnsi="標楷體" w:hint="eastAsia"/>
                <w:sz w:val="28"/>
                <w:szCs w:val="28"/>
              </w:rPr>
              <w:t>、</w:t>
            </w:r>
          </w:p>
          <w:p w:rsidR="00D9401B" w:rsidRPr="00CC2D32" w:rsidRDefault="00CC2D32" w:rsidP="00CC2D32">
            <w:pPr>
              <w:spacing w:line="400" w:lineRule="exact"/>
              <w:ind w:left="1"/>
              <w:rPr>
                <w:rFonts w:ascii="標楷體" w:eastAsia="標楷體" w:hAnsi="標楷體"/>
                <w:sz w:val="28"/>
                <w:szCs w:val="28"/>
              </w:rPr>
            </w:pPr>
            <w:r w:rsidRPr="00CC2D32">
              <w:rPr>
                <w:rFonts w:ascii="標楷體" w:eastAsia="標楷體" w:hAnsi="標楷體" w:hint="eastAsia"/>
                <w:sz w:val="28"/>
                <w:szCs w:val="28"/>
              </w:rPr>
              <w:t>王主任添泰、陳主任廣忠、林主任軒竹</w:t>
            </w:r>
          </w:p>
        </w:tc>
      </w:tr>
      <w:tr w:rsidR="00CC2D32" w:rsidRPr="00CC2D32" w:rsidTr="004147ED">
        <w:trPr>
          <w:trHeight w:val="680"/>
        </w:trPr>
        <w:tc>
          <w:tcPr>
            <w:tcW w:w="1820" w:type="dxa"/>
            <w:vAlign w:val="center"/>
          </w:tcPr>
          <w:p w:rsidR="00D9401B" w:rsidRPr="00CC2D32" w:rsidRDefault="00D9401B" w:rsidP="006A3489">
            <w:pPr>
              <w:spacing w:line="400" w:lineRule="exact"/>
              <w:jc w:val="distribute"/>
              <w:rPr>
                <w:rFonts w:ascii="標楷體" w:eastAsia="標楷體" w:hAnsi="標楷體"/>
                <w:sz w:val="28"/>
                <w:szCs w:val="28"/>
              </w:rPr>
            </w:pPr>
            <w:r w:rsidRPr="00CC2D32">
              <w:rPr>
                <w:rFonts w:ascii="標楷體" w:eastAsia="標楷體" w:hAnsi="標楷體" w:hint="eastAsia"/>
                <w:sz w:val="28"/>
                <w:szCs w:val="28"/>
              </w:rPr>
              <w:t>列席人員</w:t>
            </w:r>
          </w:p>
        </w:tc>
        <w:tc>
          <w:tcPr>
            <w:tcW w:w="7238" w:type="dxa"/>
            <w:gridSpan w:val="6"/>
            <w:vAlign w:val="center"/>
          </w:tcPr>
          <w:p w:rsidR="00D9401B" w:rsidRPr="00CC2D32" w:rsidRDefault="00D9401B" w:rsidP="006A3489">
            <w:pPr>
              <w:spacing w:line="400" w:lineRule="exact"/>
              <w:ind w:rightChars="-8" w:right="-19"/>
              <w:rPr>
                <w:rFonts w:ascii="標楷體" w:eastAsia="標楷體" w:hAnsi="標楷體"/>
                <w:sz w:val="28"/>
                <w:szCs w:val="28"/>
              </w:rPr>
            </w:pPr>
            <w:r w:rsidRPr="00CC2D32">
              <w:rPr>
                <w:rFonts w:ascii="標楷體" w:eastAsia="標楷體" w:hAnsi="標楷體" w:hint="eastAsia"/>
                <w:sz w:val="28"/>
                <w:szCs w:val="28"/>
              </w:rPr>
              <w:t>武經理延華</w:t>
            </w:r>
          </w:p>
        </w:tc>
      </w:tr>
      <w:tr w:rsidR="00CC2D32" w:rsidRPr="00CC2D32" w:rsidTr="004147ED">
        <w:trPr>
          <w:trHeight w:val="680"/>
        </w:trPr>
        <w:tc>
          <w:tcPr>
            <w:tcW w:w="1820" w:type="dxa"/>
            <w:vAlign w:val="center"/>
          </w:tcPr>
          <w:p w:rsidR="006564AB" w:rsidRPr="00CC2D32" w:rsidRDefault="006564AB" w:rsidP="006A3489">
            <w:pPr>
              <w:spacing w:line="400" w:lineRule="exact"/>
              <w:jc w:val="distribute"/>
              <w:rPr>
                <w:rFonts w:ascii="標楷體" w:eastAsia="標楷體" w:hAnsi="標楷體"/>
                <w:sz w:val="28"/>
                <w:szCs w:val="28"/>
              </w:rPr>
            </w:pPr>
            <w:r w:rsidRPr="00CC2D32">
              <w:rPr>
                <w:rFonts w:ascii="標楷體" w:eastAsia="標楷體" w:hAnsi="標楷體" w:hint="eastAsia"/>
                <w:sz w:val="28"/>
                <w:szCs w:val="28"/>
              </w:rPr>
              <w:t>議題案件數</w:t>
            </w:r>
          </w:p>
        </w:tc>
        <w:tc>
          <w:tcPr>
            <w:tcW w:w="1568" w:type="dxa"/>
            <w:vAlign w:val="center"/>
          </w:tcPr>
          <w:p w:rsidR="006564AB" w:rsidRPr="00CC2D32" w:rsidRDefault="006564AB" w:rsidP="006A3489">
            <w:pPr>
              <w:spacing w:line="400" w:lineRule="exact"/>
              <w:jc w:val="center"/>
              <w:rPr>
                <w:rFonts w:ascii="標楷體" w:eastAsia="標楷體" w:hAnsi="標楷體"/>
                <w:b/>
                <w:sz w:val="28"/>
                <w:szCs w:val="28"/>
              </w:rPr>
            </w:pPr>
            <w:r w:rsidRPr="00CC2D32">
              <w:rPr>
                <w:rFonts w:ascii="標楷體" w:eastAsia="標楷體" w:hAnsi="標楷體" w:hint="eastAsia"/>
                <w:b/>
                <w:sz w:val="28"/>
                <w:szCs w:val="28"/>
              </w:rPr>
              <w:t>專題報告</w:t>
            </w:r>
          </w:p>
        </w:tc>
        <w:tc>
          <w:tcPr>
            <w:tcW w:w="993" w:type="dxa"/>
            <w:vAlign w:val="center"/>
          </w:tcPr>
          <w:p w:rsidR="006564AB" w:rsidRPr="00CC2D32" w:rsidRDefault="006564AB" w:rsidP="006A3489">
            <w:pPr>
              <w:spacing w:line="400" w:lineRule="exact"/>
              <w:jc w:val="center"/>
              <w:rPr>
                <w:rFonts w:ascii="標楷體" w:eastAsia="標楷體" w:hAnsi="標楷體"/>
                <w:b/>
                <w:sz w:val="28"/>
                <w:szCs w:val="28"/>
              </w:rPr>
            </w:pPr>
            <w:r w:rsidRPr="00CC2D32">
              <w:rPr>
                <w:rFonts w:ascii="標楷體" w:eastAsia="標楷體" w:hAnsi="標楷體" w:hint="eastAsia"/>
                <w:b/>
                <w:sz w:val="28"/>
                <w:szCs w:val="28"/>
              </w:rPr>
              <w:t>0案</w:t>
            </w:r>
          </w:p>
        </w:tc>
        <w:tc>
          <w:tcPr>
            <w:tcW w:w="1417" w:type="dxa"/>
            <w:vAlign w:val="center"/>
          </w:tcPr>
          <w:p w:rsidR="006564AB" w:rsidRPr="00CC2D32" w:rsidRDefault="006564AB" w:rsidP="006A3489">
            <w:pPr>
              <w:spacing w:line="400" w:lineRule="exact"/>
              <w:jc w:val="center"/>
              <w:rPr>
                <w:rFonts w:ascii="標楷體" w:eastAsia="標楷體" w:hAnsi="標楷體"/>
                <w:b/>
                <w:sz w:val="28"/>
                <w:szCs w:val="28"/>
              </w:rPr>
            </w:pPr>
            <w:r w:rsidRPr="00CC2D32">
              <w:rPr>
                <w:rFonts w:ascii="標楷體" w:eastAsia="標楷體" w:hAnsi="標楷體" w:hint="eastAsia"/>
                <w:b/>
                <w:sz w:val="28"/>
                <w:szCs w:val="28"/>
              </w:rPr>
              <w:t>討論提案</w:t>
            </w:r>
          </w:p>
        </w:tc>
        <w:tc>
          <w:tcPr>
            <w:tcW w:w="992" w:type="dxa"/>
            <w:vAlign w:val="center"/>
          </w:tcPr>
          <w:p w:rsidR="006564AB" w:rsidRPr="00CC2D32" w:rsidRDefault="00267903" w:rsidP="006A3489">
            <w:pPr>
              <w:spacing w:line="400" w:lineRule="exact"/>
              <w:jc w:val="center"/>
              <w:rPr>
                <w:rFonts w:ascii="標楷體" w:eastAsia="標楷體" w:hAnsi="標楷體"/>
                <w:b/>
                <w:sz w:val="28"/>
                <w:szCs w:val="28"/>
              </w:rPr>
            </w:pPr>
            <w:r w:rsidRPr="00CC2D32">
              <w:rPr>
                <w:rFonts w:ascii="標楷體" w:eastAsia="標楷體" w:hAnsi="標楷體" w:hint="eastAsia"/>
                <w:b/>
                <w:sz w:val="28"/>
                <w:szCs w:val="28"/>
              </w:rPr>
              <w:t>2</w:t>
            </w:r>
            <w:r w:rsidR="006564AB" w:rsidRPr="00CC2D32">
              <w:rPr>
                <w:rFonts w:ascii="標楷體" w:eastAsia="標楷體" w:hAnsi="標楷體" w:hint="eastAsia"/>
                <w:b/>
                <w:sz w:val="28"/>
                <w:szCs w:val="28"/>
              </w:rPr>
              <w:t>案</w:t>
            </w:r>
          </w:p>
        </w:tc>
        <w:tc>
          <w:tcPr>
            <w:tcW w:w="1418" w:type="dxa"/>
            <w:vAlign w:val="center"/>
          </w:tcPr>
          <w:p w:rsidR="006564AB" w:rsidRPr="00CC2D32" w:rsidRDefault="006564AB" w:rsidP="006A3489">
            <w:pPr>
              <w:spacing w:line="400" w:lineRule="exact"/>
              <w:jc w:val="center"/>
              <w:rPr>
                <w:rFonts w:ascii="標楷體" w:eastAsia="標楷體" w:hAnsi="標楷體"/>
                <w:b/>
                <w:sz w:val="28"/>
                <w:szCs w:val="28"/>
              </w:rPr>
            </w:pPr>
            <w:r w:rsidRPr="00CC2D32">
              <w:rPr>
                <w:rFonts w:ascii="標楷體" w:eastAsia="標楷體" w:hAnsi="標楷體" w:hint="eastAsia"/>
                <w:b/>
                <w:sz w:val="28"/>
                <w:szCs w:val="28"/>
              </w:rPr>
              <w:t>臨時動議</w:t>
            </w:r>
          </w:p>
        </w:tc>
        <w:tc>
          <w:tcPr>
            <w:tcW w:w="850" w:type="dxa"/>
            <w:vAlign w:val="center"/>
          </w:tcPr>
          <w:p w:rsidR="006564AB" w:rsidRPr="00CC2D32" w:rsidRDefault="000E49A4" w:rsidP="006A3489">
            <w:pPr>
              <w:spacing w:line="400" w:lineRule="exact"/>
              <w:jc w:val="center"/>
              <w:rPr>
                <w:rFonts w:ascii="標楷體" w:eastAsia="標楷體" w:hAnsi="標楷體"/>
                <w:b/>
                <w:sz w:val="28"/>
                <w:szCs w:val="28"/>
              </w:rPr>
            </w:pPr>
            <w:r w:rsidRPr="00CC2D32">
              <w:rPr>
                <w:rFonts w:ascii="標楷體" w:eastAsia="標楷體" w:hAnsi="標楷體" w:hint="eastAsia"/>
                <w:b/>
                <w:sz w:val="28"/>
                <w:szCs w:val="28"/>
              </w:rPr>
              <w:t>0</w:t>
            </w:r>
            <w:r w:rsidR="006564AB" w:rsidRPr="00CC2D32">
              <w:rPr>
                <w:rFonts w:ascii="標楷體" w:eastAsia="標楷體" w:hAnsi="標楷體" w:hint="eastAsia"/>
                <w:b/>
                <w:sz w:val="28"/>
                <w:szCs w:val="28"/>
              </w:rPr>
              <w:t>案</w:t>
            </w:r>
          </w:p>
        </w:tc>
      </w:tr>
      <w:tr w:rsidR="00CC2D32" w:rsidRPr="00CC2D32" w:rsidTr="004147ED">
        <w:trPr>
          <w:trHeight w:val="3676"/>
        </w:trPr>
        <w:tc>
          <w:tcPr>
            <w:tcW w:w="1820" w:type="dxa"/>
            <w:tcBorders>
              <w:bottom w:val="single" w:sz="4" w:space="0" w:color="auto"/>
            </w:tcBorders>
            <w:vAlign w:val="center"/>
          </w:tcPr>
          <w:p w:rsidR="006564AB" w:rsidRPr="00CC2D32" w:rsidRDefault="006564AB" w:rsidP="004147ED">
            <w:pPr>
              <w:spacing w:line="480" w:lineRule="exact"/>
              <w:jc w:val="both"/>
              <w:rPr>
                <w:rFonts w:ascii="標楷體" w:eastAsia="標楷體" w:hAnsi="標楷體"/>
                <w:sz w:val="28"/>
                <w:szCs w:val="28"/>
              </w:rPr>
            </w:pPr>
            <w:r w:rsidRPr="00CC2D32">
              <w:rPr>
                <w:rFonts w:ascii="標楷體" w:eastAsia="標楷體" w:hAnsi="標楷體" w:hint="eastAsia"/>
                <w:sz w:val="28"/>
                <w:szCs w:val="28"/>
              </w:rPr>
              <w:t>重要議題案由及裁示(決議)事項（請以條列簡要敘明）</w:t>
            </w:r>
          </w:p>
          <w:p w:rsidR="006564AB" w:rsidRPr="00CC2D32" w:rsidRDefault="006564AB" w:rsidP="004147ED">
            <w:pPr>
              <w:spacing w:line="480" w:lineRule="exact"/>
              <w:jc w:val="distribute"/>
              <w:rPr>
                <w:rFonts w:ascii="標楷體" w:eastAsia="標楷體" w:hAnsi="標楷體"/>
                <w:sz w:val="28"/>
                <w:szCs w:val="28"/>
              </w:rPr>
            </w:pPr>
          </w:p>
        </w:tc>
        <w:tc>
          <w:tcPr>
            <w:tcW w:w="7238" w:type="dxa"/>
            <w:gridSpan w:val="6"/>
            <w:tcBorders>
              <w:bottom w:val="single" w:sz="4" w:space="0" w:color="auto"/>
            </w:tcBorders>
          </w:tcPr>
          <w:p w:rsidR="006564AB" w:rsidRPr="00CC2D32" w:rsidRDefault="006564AB" w:rsidP="00FC67B6">
            <w:pPr>
              <w:autoSpaceDE w:val="0"/>
              <w:autoSpaceDN w:val="0"/>
              <w:adjustRightInd w:val="0"/>
              <w:spacing w:line="400" w:lineRule="exact"/>
              <w:ind w:leftChars="-4" w:left="844" w:hangingChars="305" w:hanging="854"/>
              <w:rPr>
                <w:rFonts w:ascii="標楷體" w:eastAsia="標楷體" w:hAnsi="標楷體" w:cs="DFKaiShu-SB-Estd-BF"/>
                <w:kern w:val="0"/>
                <w:sz w:val="28"/>
                <w:szCs w:val="28"/>
              </w:rPr>
            </w:pPr>
            <w:r w:rsidRPr="00CC2D32">
              <w:rPr>
                <w:rFonts w:ascii="標楷體" w:eastAsia="標楷體" w:hAnsi="標楷體" w:cs="DFKaiShu-SB-Estd-BF" w:hint="eastAsia"/>
                <w:kern w:val="0"/>
                <w:sz w:val="28"/>
                <w:szCs w:val="28"/>
              </w:rPr>
              <w:t>【案由一】</w:t>
            </w:r>
          </w:p>
          <w:p w:rsidR="00FC67B6" w:rsidRPr="00CC2D32" w:rsidRDefault="00CC2D32" w:rsidP="00FC67B6">
            <w:pPr>
              <w:spacing w:line="400" w:lineRule="exact"/>
              <w:ind w:leftChars="136" w:left="326"/>
              <w:jc w:val="both"/>
              <w:rPr>
                <w:rFonts w:ascii="標楷體" w:eastAsia="標楷體" w:hAnsi="標楷體" w:cs="DFKaiShu-SB-Estd-BF"/>
                <w:kern w:val="0"/>
                <w:sz w:val="28"/>
                <w:szCs w:val="28"/>
              </w:rPr>
            </w:pPr>
            <w:r w:rsidRPr="00CC2D32">
              <w:rPr>
                <w:rFonts w:ascii="標楷體" w:eastAsia="標楷體" w:hAnsi="標楷體" w:hint="eastAsia"/>
                <w:sz w:val="28"/>
                <w:szCs w:val="28"/>
              </w:rPr>
              <w:t>如何加強營業廳管理監控作業以落實內控管理，防止弊端發生。</w:t>
            </w:r>
          </w:p>
          <w:p w:rsidR="00FC67B6" w:rsidRPr="00CC2D32" w:rsidRDefault="00FC67B6" w:rsidP="00FC67B6">
            <w:pPr>
              <w:autoSpaceDE w:val="0"/>
              <w:autoSpaceDN w:val="0"/>
              <w:adjustRightInd w:val="0"/>
              <w:spacing w:line="400" w:lineRule="exact"/>
              <w:ind w:left="560" w:hangingChars="200" w:hanging="560"/>
              <w:rPr>
                <w:rFonts w:ascii="標楷體" w:eastAsia="標楷體" w:hAnsi="標楷體" w:cs="DFKaiShu-SB-Estd-BF"/>
                <w:kern w:val="0"/>
                <w:sz w:val="28"/>
                <w:szCs w:val="28"/>
              </w:rPr>
            </w:pPr>
            <w:r w:rsidRPr="00CC2D32">
              <w:rPr>
                <w:rFonts w:ascii="標楷體" w:eastAsia="標楷體" w:hAnsi="標楷體" w:cs="DFKaiShu-SB-Estd-BF" w:hint="eastAsia"/>
                <w:kern w:val="0"/>
                <w:sz w:val="28"/>
                <w:szCs w:val="28"/>
              </w:rPr>
              <w:t>【決議事項】</w:t>
            </w:r>
          </w:p>
          <w:p w:rsidR="00FC67B6" w:rsidRPr="00CC2D32" w:rsidRDefault="00CC2D32" w:rsidP="00FC67B6">
            <w:pPr>
              <w:numPr>
                <w:ilvl w:val="0"/>
                <w:numId w:val="1"/>
              </w:numPr>
              <w:spacing w:line="400" w:lineRule="exact"/>
              <w:jc w:val="both"/>
              <w:rPr>
                <w:rFonts w:ascii="標楷體" w:eastAsia="標楷體" w:hAnsi="標楷體"/>
                <w:kern w:val="0"/>
                <w:sz w:val="28"/>
                <w:szCs w:val="28"/>
              </w:rPr>
            </w:pPr>
            <w:r w:rsidRPr="00CC2D32">
              <w:rPr>
                <w:rFonts w:ascii="標楷體" w:eastAsia="標楷體" w:hAnsi="標楷體"/>
                <w:sz w:val="28"/>
                <w:szCs w:val="28"/>
              </w:rPr>
              <w:t>修訂本局政風室不定期「查視政風業務報告書」之「肆、錄影監視系統檢查表」增加查視項目「監視系統之攝錄範圍是否依安全維護管理要點規定涵蓋各該重要區域」</w:t>
            </w:r>
            <w:r w:rsidRPr="00CC2D32">
              <w:rPr>
                <w:rFonts w:ascii="標楷體" w:eastAsia="標楷體" w:hAnsi="標楷體" w:hint="eastAsia"/>
                <w:sz w:val="28"/>
                <w:szCs w:val="28"/>
              </w:rPr>
              <w:t>。</w:t>
            </w:r>
          </w:p>
          <w:p w:rsidR="00CC2D32" w:rsidRPr="00CC2D32" w:rsidRDefault="00CC2D32" w:rsidP="00CC2D32">
            <w:pPr>
              <w:numPr>
                <w:ilvl w:val="0"/>
                <w:numId w:val="1"/>
              </w:numPr>
              <w:spacing w:line="400" w:lineRule="exact"/>
              <w:jc w:val="both"/>
              <w:rPr>
                <w:rFonts w:ascii="標楷體" w:eastAsia="標楷體" w:hAnsi="標楷體"/>
                <w:kern w:val="0"/>
                <w:sz w:val="28"/>
                <w:szCs w:val="28"/>
              </w:rPr>
            </w:pPr>
            <w:r w:rsidRPr="00CC2D32">
              <w:rPr>
                <w:rFonts w:ascii="標楷體" w:eastAsia="標楷體" w:hAnsi="標楷體"/>
                <w:sz w:val="28"/>
                <w:szCs w:val="28"/>
              </w:rPr>
              <w:t>修訂本局政風室每半年辦理之「定期預防措施安全狀況檢查表」，增列「監視系統停電、故障損害及錄影回放測試演練」辦理情形檢查結果，並自110年下半年啟用</w:t>
            </w:r>
            <w:r w:rsidRPr="00CC2D32">
              <w:rPr>
                <w:rFonts w:ascii="標楷體" w:eastAsia="標楷體" w:hAnsi="標楷體" w:hint="eastAsia"/>
                <w:sz w:val="28"/>
                <w:szCs w:val="28"/>
              </w:rPr>
              <w:t>。</w:t>
            </w:r>
          </w:p>
          <w:p w:rsidR="00CC2D32" w:rsidRPr="00CC2D32" w:rsidRDefault="00CC2D32" w:rsidP="00CC2D32">
            <w:pPr>
              <w:numPr>
                <w:ilvl w:val="0"/>
                <w:numId w:val="1"/>
              </w:numPr>
              <w:spacing w:line="400" w:lineRule="exact"/>
              <w:jc w:val="both"/>
              <w:rPr>
                <w:rFonts w:ascii="標楷體" w:eastAsia="標楷體" w:hAnsi="標楷體"/>
                <w:kern w:val="0"/>
                <w:sz w:val="28"/>
                <w:szCs w:val="28"/>
              </w:rPr>
            </w:pPr>
            <w:r w:rsidRPr="00CC2D32">
              <w:rPr>
                <w:rFonts w:ascii="標楷體" w:eastAsia="標楷體" w:hAnsi="標楷體" w:hint="eastAsia"/>
                <w:sz w:val="28"/>
                <w:szCs w:val="28"/>
              </w:rPr>
              <w:t>請本局營業行銷科加強督導各局辦理</w:t>
            </w:r>
            <w:r w:rsidRPr="00CC2D32">
              <w:rPr>
                <w:rFonts w:ascii="標楷體" w:eastAsia="標楷體" w:hAnsi="標楷體"/>
                <w:sz w:val="28"/>
                <w:szCs w:val="28"/>
              </w:rPr>
              <w:t>ATM金庫啟閉</w:t>
            </w:r>
            <w:r w:rsidRPr="00CC2D32">
              <w:rPr>
                <w:rFonts w:ascii="標楷體" w:eastAsia="標楷體" w:hAnsi="標楷體" w:hint="eastAsia"/>
                <w:sz w:val="28"/>
                <w:szCs w:val="28"/>
              </w:rPr>
              <w:t>、</w:t>
            </w:r>
            <w:r w:rsidRPr="00CC2D32">
              <w:rPr>
                <w:rFonts w:ascii="標楷體" w:eastAsia="標楷體" w:hAnsi="標楷體"/>
                <w:sz w:val="28"/>
                <w:szCs w:val="28"/>
              </w:rPr>
              <w:t>補鈔會同作業</w:t>
            </w:r>
            <w:r w:rsidRPr="00CC2D32">
              <w:rPr>
                <w:rFonts w:ascii="標楷體" w:eastAsia="標楷體" w:hAnsi="標楷體" w:hint="eastAsia"/>
                <w:sz w:val="28"/>
                <w:szCs w:val="28"/>
              </w:rPr>
              <w:t>及</w:t>
            </w:r>
            <w:r w:rsidRPr="00CC2D32">
              <w:rPr>
                <w:rFonts w:ascii="標楷體" w:eastAsia="標楷體" w:hAnsi="標楷體"/>
                <w:sz w:val="28"/>
                <w:szCs w:val="28"/>
              </w:rPr>
              <w:t>廠商進行ATM維護作業</w:t>
            </w:r>
            <w:r w:rsidRPr="00CC2D32">
              <w:rPr>
                <w:rFonts w:ascii="標楷體" w:eastAsia="標楷體" w:hAnsi="標楷體" w:hint="eastAsia"/>
                <w:sz w:val="28"/>
                <w:szCs w:val="28"/>
              </w:rPr>
              <w:t>派員</w:t>
            </w:r>
            <w:r w:rsidRPr="00CC2D32">
              <w:rPr>
                <w:rFonts w:ascii="標楷體" w:eastAsia="標楷體" w:hAnsi="標楷體"/>
                <w:sz w:val="28"/>
                <w:szCs w:val="28"/>
              </w:rPr>
              <w:t>陪同檢視</w:t>
            </w:r>
            <w:r w:rsidRPr="00CC2D32">
              <w:rPr>
                <w:rFonts w:ascii="標楷體" w:eastAsia="標楷體" w:hAnsi="標楷體" w:hint="eastAsia"/>
                <w:sz w:val="28"/>
                <w:szCs w:val="28"/>
              </w:rPr>
              <w:t>執行</w:t>
            </w:r>
            <w:r w:rsidRPr="00CC2D32">
              <w:rPr>
                <w:rFonts w:ascii="標楷體" w:eastAsia="標楷體" w:hAnsi="標楷體"/>
                <w:sz w:val="28"/>
                <w:szCs w:val="28"/>
              </w:rPr>
              <w:t>情形</w:t>
            </w:r>
            <w:r w:rsidRPr="00CC2D32">
              <w:rPr>
                <w:rFonts w:ascii="標楷體" w:eastAsia="標楷體" w:hAnsi="標楷體" w:hint="eastAsia"/>
                <w:sz w:val="28"/>
                <w:szCs w:val="28"/>
              </w:rPr>
              <w:t>，落實內控管理機制</w:t>
            </w:r>
            <w:r w:rsidRPr="00CC2D32">
              <w:rPr>
                <w:rFonts w:ascii="標楷體" w:eastAsia="標楷體" w:hAnsi="標楷體" w:hint="eastAsia"/>
                <w:kern w:val="0"/>
                <w:sz w:val="28"/>
                <w:szCs w:val="28"/>
              </w:rPr>
              <w:t>。</w:t>
            </w:r>
          </w:p>
          <w:p w:rsidR="00CC2D32" w:rsidRPr="00CC2D32" w:rsidRDefault="00CC2D32" w:rsidP="00CC2D32">
            <w:pPr>
              <w:numPr>
                <w:ilvl w:val="0"/>
                <w:numId w:val="1"/>
              </w:numPr>
              <w:spacing w:line="400" w:lineRule="exact"/>
              <w:jc w:val="both"/>
              <w:rPr>
                <w:rFonts w:ascii="標楷體" w:eastAsia="標楷體" w:hAnsi="標楷體"/>
                <w:kern w:val="0"/>
                <w:sz w:val="28"/>
                <w:szCs w:val="28"/>
              </w:rPr>
            </w:pPr>
            <w:r w:rsidRPr="00CC2D32">
              <w:rPr>
                <w:rFonts w:ascii="標楷體" w:eastAsia="標楷體" w:hAnsi="標楷體"/>
                <w:sz w:val="28"/>
                <w:szCs w:val="28"/>
              </w:rPr>
              <w:t>請本局勞安(總務)科訂定「監視系統設備汰換計畫表」，依計畫逐年辦理汰換至小型NVR規格，並依使用年限分階段以公開招標方式進行採購作業，以符合使用需求</w:t>
            </w:r>
            <w:r w:rsidRPr="00CC2D32">
              <w:rPr>
                <w:rFonts w:ascii="標楷體" w:eastAsia="標楷體" w:hAnsi="標楷體" w:hint="eastAsia"/>
                <w:kern w:val="0"/>
                <w:sz w:val="28"/>
                <w:szCs w:val="28"/>
              </w:rPr>
              <w:t>。</w:t>
            </w:r>
          </w:p>
          <w:p w:rsidR="00FC67B6" w:rsidRPr="00CC2D32" w:rsidRDefault="00CC2D32" w:rsidP="00CC2D32">
            <w:pPr>
              <w:numPr>
                <w:ilvl w:val="0"/>
                <w:numId w:val="1"/>
              </w:numPr>
              <w:spacing w:line="400" w:lineRule="exact"/>
              <w:jc w:val="both"/>
              <w:rPr>
                <w:rFonts w:ascii="標楷體" w:eastAsia="標楷體" w:hAnsi="標楷體"/>
                <w:kern w:val="0"/>
                <w:sz w:val="28"/>
                <w:szCs w:val="28"/>
              </w:rPr>
            </w:pPr>
            <w:r w:rsidRPr="00CC2D32">
              <w:rPr>
                <w:rFonts w:ascii="標楷體" w:eastAsia="標楷體" w:hAnsi="標楷體"/>
                <w:sz w:val="28"/>
                <w:szCs w:val="28"/>
              </w:rPr>
              <w:t>持續積極宣導落實合規文化，請各局確實依照規定監視系統回放檢查、主管覆核及相關會同作業，以落實內控管理</w:t>
            </w:r>
            <w:r w:rsidR="00FC67B6" w:rsidRPr="00CC2D32">
              <w:rPr>
                <w:rFonts w:ascii="標楷體" w:eastAsia="標楷體" w:hAnsi="標楷體" w:hint="eastAsia"/>
                <w:kern w:val="0"/>
                <w:sz w:val="28"/>
                <w:szCs w:val="28"/>
              </w:rPr>
              <w:t>。</w:t>
            </w:r>
          </w:p>
          <w:p w:rsidR="00FC67B6" w:rsidRPr="00CC2D32" w:rsidRDefault="00FC67B6" w:rsidP="00FC67B6">
            <w:pPr>
              <w:autoSpaceDE w:val="0"/>
              <w:autoSpaceDN w:val="0"/>
              <w:adjustRightInd w:val="0"/>
              <w:spacing w:beforeLines="50" w:before="180" w:line="400" w:lineRule="exact"/>
              <w:ind w:leftChars="-4" w:left="844" w:hangingChars="305" w:hanging="854"/>
              <w:rPr>
                <w:rFonts w:ascii="標楷體" w:eastAsia="標楷體" w:hAnsi="標楷體" w:cs="DFKaiShu-SB-Estd-BF"/>
                <w:kern w:val="0"/>
                <w:sz w:val="28"/>
                <w:szCs w:val="28"/>
              </w:rPr>
            </w:pPr>
            <w:r w:rsidRPr="00CC2D32">
              <w:rPr>
                <w:rFonts w:ascii="標楷體" w:eastAsia="標楷體" w:hAnsi="標楷體" w:cs="DFKaiShu-SB-Estd-BF" w:hint="eastAsia"/>
                <w:kern w:val="0"/>
                <w:sz w:val="28"/>
                <w:szCs w:val="28"/>
              </w:rPr>
              <w:t>【案由二】</w:t>
            </w:r>
          </w:p>
          <w:p w:rsidR="006564AB" w:rsidRPr="00CC2D32" w:rsidRDefault="00CC2D32" w:rsidP="00FC67B6">
            <w:pPr>
              <w:autoSpaceDE w:val="0"/>
              <w:autoSpaceDN w:val="0"/>
              <w:adjustRightInd w:val="0"/>
              <w:spacing w:line="400" w:lineRule="exact"/>
              <w:ind w:leftChars="136" w:left="326"/>
              <w:jc w:val="both"/>
              <w:rPr>
                <w:rFonts w:ascii="標楷體" w:eastAsia="標楷體" w:hAnsi="標楷體" w:cs="DFKaiShu-SB-Estd-BF"/>
                <w:kern w:val="0"/>
                <w:sz w:val="28"/>
                <w:szCs w:val="28"/>
              </w:rPr>
            </w:pPr>
            <w:r w:rsidRPr="00CC2D32">
              <w:rPr>
                <w:rFonts w:ascii="標楷體" w:eastAsia="標楷體" w:hAnsi="標楷體" w:hint="eastAsia"/>
                <w:sz w:val="28"/>
                <w:szCs w:val="28"/>
              </w:rPr>
              <w:t>如何落實</w:t>
            </w:r>
            <w:r w:rsidRPr="00CC2D32">
              <w:rPr>
                <w:rFonts w:ascii="標楷體" w:eastAsia="標楷體" w:hAnsi="標楷體"/>
                <w:sz w:val="28"/>
                <w:szCs w:val="28"/>
              </w:rPr>
              <w:t>「</w:t>
            </w:r>
            <w:r w:rsidRPr="00CC2D32">
              <w:rPr>
                <w:rFonts w:ascii="標楷體" w:eastAsia="標楷體" w:hAnsi="標楷體" w:hint="eastAsia"/>
                <w:sz w:val="28"/>
                <w:szCs w:val="28"/>
              </w:rPr>
              <w:t>營業場所拾得遺失物處理</w:t>
            </w:r>
            <w:r w:rsidRPr="00CC2D32">
              <w:rPr>
                <w:rFonts w:ascii="標楷體" w:eastAsia="標楷體" w:hAnsi="標楷體"/>
                <w:sz w:val="28"/>
                <w:szCs w:val="28"/>
              </w:rPr>
              <w:t>」作業</w:t>
            </w:r>
            <w:r w:rsidRPr="00CC2D32">
              <w:rPr>
                <w:rFonts w:ascii="標楷體" w:eastAsia="標楷體" w:hAnsi="標楷體" w:hint="eastAsia"/>
                <w:sz w:val="28"/>
                <w:szCs w:val="28"/>
              </w:rPr>
              <w:t>，避免侵占</w:t>
            </w:r>
            <w:r w:rsidRPr="00CC2D32">
              <w:rPr>
                <w:rFonts w:ascii="標楷體" w:eastAsia="標楷體" w:hAnsi="標楷體" w:hint="eastAsia"/>
                <w:sz w:val="28"/>
                <w:szCs w:val="28"/>
              </w:rPr>
              <w:lastRenderedPageBreak/>
              <w:t>或挪用等不法情事發生</w:t>
            </w:r>
            <w:r w:rsidR="00FC67B6" w:rsidRPr="00CC2D32">
              <w:rPr>
                <w:rFonts w:ascii="標楷體" w:eastAsia="標楷體" w:hAnsi="標楷體" w:hint="eastAsia"/>
                <w:sz w:val="28"/>
                <w:szCs w:val="28"/>
              </w:rPr>
              <w:t>。</w:t>
            </w:r>
          </w:p>
          <w:p w:rsidR="006564AB" w:rsidRPr="00CC2D32" w:rsidRDefault="006564AB" w:rsidP="00FC67B6">
            <w:pPr>
              <w:autoSpaceDE w:val="0"/>
              <w:autoSpaceDN w:val="0"/>
              <w:adjustRightInd w:val="0"/>
              <w:spacing w:line="400" w:lineRule="exact"/>
              <w:ind w:left="560" w:hangingChars="200" w:hanging="560"/>
              <w:rPr>
                <w:rFonts w:ascii="標楷體" w:eastAsia="標楷體" w:hAnsi="標楷體" w:cs="DFKaiShu-SB-Estd-BF"/>
                <w:kern w:val="0"/>
                <w:sz w:val="28"/>
                <w:szCs w:val="28"/>
              </w:rPr>
            </w:pPr>
            <w:r w:rsidRPr="00CC2D32">
              <w:rPr>
                <w:rFonts w:ascii="標楷體" w:eastAsia="標楷體" w:hAnsi="標楷體" w:cs="DFKaiShu-SB-Estd-BF" w:hint="eastAsia"/>
                <w:kern w:val="0"/>
                <w:sz w:val="28"/>
                <w:szCs w:val="28"/>
              </w:rPr>
              <w:t>【決議事項】</w:t>
            </w:r>
          </w:p>
          <w:p w:rsidR="00CC2D32" w:rsidRPr="00CC2D32" w:rsidRDefault="00CC2D32" w:rsidP="00CC2D32">
            <w:pPr>
              <w:numPr>
                <w:ilvl w:val="0"/>
                <w:numId w:val="7"/>
              </w:numPr>
              <w:autoSpaceDE w:val="0"/>
              <w:autoSpaceDN w:val="0"/>
              <w:adjustRightInd w:val="0"/>
              <w:spacing w:line="440" w:lineRule="exact"/>
              <w:jc w:val="both"/>
              <w:rPr>
                <w:rFonts w:ascii="標楷體" w:eastAsia="標楷體" w:hAnsi="標楷體"/>
                <w:sz w:val="28"/>
                <w:szCs w:val="28"/>
              </w:rPr>
            </w:pPr>
            <w:r w:rsidRPr="00CC2D32">
              <w:rPr>
                <w:rFonts w:ascii="標楷體" w:eastAsia="標楷體" w:hAnsi="標楷體" w:cs="標楷體" w:hint="eastAsia"/>
                <w:kern w:val="0"/>
                <w:sz w:val="28"/>
                <w:szCs w:val="28"/>
              </w:rPr>
              <w:t>本局已</w:t>
            </w:r>
            <w:r w:rsidRPr="00CC2D32">
              <w:rPr>
                <w:rFonts w:ascii="標楷體" w:eastAsia="標楷體" w:hAnsi="標楷體" w:cs="標楷體" w:hint="eastAsia"/>
                <w:kern w:val="0"/>
                <w:sz w:val="28"/>
                <w:szCs w:val="28"/>
                <w:lang w:val="zh-TW"/>
              </w:rPr>
              <w:t>於本(</w:t>
            </w:r>
            <w:r w:rsidRPr="00CC2D32">
              <w:rPr>
                <w:rFonts w:ascii="標楷體" w:eastAsia="標楷體" w:hAnsi="標楷體" w:cs="標楷體"/>
                <w:kern w:val="0"/>
                <w:sz w:val="28"/>
                <w:szCs w:val="28"/>
                <w:lang w:val="zh-TW"/>
              </w:rPr>
              <w:t>110</w:t>
            </w:r>
            <w:r w:rsidRPr="00CC2D32">
              <w:rPr>
                <w:rFonts w:ascii="標楷體" w:eastAsia="標楷體" w:hAnsi="標楷體" w:cs="標楷體" w:hint="eastAsia"/>
                <w:kern w:val="0"/>
                <w:sz w:val="28"/>
                <w:szCs w:val="28"/>
                <w:lang w:val="zh-TW"/>
              </w:rPr>
              <w:t>)年4月2</w:t>
            </w:r>
            <w:r w:rsidRPr="00CC2D32">
              <w:rPr>
                <w:rFonts w:ascii="標楷體" w:eastAsia="標楷體" w:hAnsi="標楷體" w:cs="標楷體"/>
                <w:kern w:val="0"/>
                <w:sz w:val="28"/>
                <w:szCs w:val="28"/>
                <w:lang w:val="zh-TW"/>
              </w:rPr>
              <w:t>1</w:t>
            </w:r>
            <w:r w:rsidRPr="00CC2D32">
              <w:rPr>
                <w:rFonts w:ascii="標楷體" w:eastAsia="標楷體" w:hAnsi="標楷體" w:cs="標楷體" w:hint="eastAsia"/>
                <w:kern w:val="0"/>
                <w:sz w:val="28"/>
                <w:szCs w:val="28"/>
                <w:lang w:val="zh-TW"/>
              </w:rPr>
              <w:t>日函發「</w:t>
            </w:r>
            <w:r w:rsidRPr="00CC2D32">
              <w:rPr>
                <w:rFonts w:ascii="標楷體" w:eastAsia="標楷體" w:hAnsi="標楷體" w:hint="eastAsia"/>
                <w:sz w:val="28"/>
                <w:szCs w:val="28"/>
              </w:rPr>
              <w:t>臺東郵局營業場所拾得遺失物處理要點</w:t>
            </w:r>
            <w:r w:rsidRPr="00CC2D32">
              <w:rPr>
                <w:rFonts w:ascii="標楷體" w:eastAsia="標楷體" w:hAnsi="標楷體" w:cs="標楷體" w:hint="eastAsia"/>
                <w:kern w:val="0"/>
                <w:sz w:val="28"/>
                <w:szCs w:val="28"/>
                <w:lang w:val="zh-TW"/>
              </w:rPr>
              <w:t>」(東政字第1101200168號函)</w:t>
            </w:r>
            <w:r w:rsidRPr="00CC2D32">
              <w:rPr>
                <w:rFonts w:ascii="標楷體" w:eastAsia="標楷體" w:hAnsi="標楷體" w:hint="eastAsia"/>
                <w:sz w:val="28"/>
                <w:szCs w:val="28"/>
              </w:rPr>
              <w:t>，請</w:t>
            </w:r>
            <w:r w:rsidRPr="00CC2D32">
              <w:rPr>
                <w:rFonts w:ascii="標楷體" w:eastAsia="標楷體" w:hAnsi="標楷體" w:cs="標楷體" w:hint="eastAsia"/>
                <w:kern w:val="0"/>
                <w:sz w:val="28"/>
                <w:szCs w:val="28"/>
                <w:lang w:val="zh-TW"/>
              </w:rPr>
              <w:t>各局據以落實執行</w:t>
            </w:r>
            <w:r w:rsidRPr="00CC2D32">
              <w:rPr>
                <w:rFonts w:ascii="標楷體" w:eastAsia="標楷體" w:hAnsi="標楷體" w:hint="eastAsia"/>
                <w:sz w:val="28"/>
                <w:szCs w:val="28"/>
              </w:rPr>
              <w:t>。</w:t>
            </w:r>
          </w:p>
          <w:p w:rsidR="00CC2D32" w:rsidRPr="00CC2D32" w:rsidRDefault="00CC2D32" w:rsidP="00CC2D32">
            <w:pPr>
              <w:numPr>
                <w:ilvl w:val="0"/>
                <w:numId w:val="7"/>
              </w:numPr>
              <w:autoSpaceDE w:val="0"/>
              <w:autoSpaceDN w:val="0"/>
              <w:adjustRightInd w:val="0"/>
              <w:spacing w:line="440" w:lineRule="exact"/>
              <w:jc w:val="both"/>
              <w:rPr>
                <w:rFonts w:ascii="標楷體" w:eastAsia="標楷體" w:hAnsi="標楷體"/>
                <w:sz w:val="28"/>
                <w:szCs w:val="28"/>
              </w:rPr>
            </w:pPr>
            <w:r w:rsidRPr="00CC2D32">
              <w:rPr>
                <w:rFonts w:ascii="標楷體" w:eastAsia="標楷體" w:hAnsi="標楷體" w:hint="eastAsia"/>
                <w:sz w:val="28"/>
                <w:szCs w:val="28"/>
              </w:rPr>
              <w:t>至郵件單位員工於郵件收攬或分揀封發時拾得之物，並應依「郵件收攬須知」第23至27點及「郵件分揀封發須知」第2點第5款規定辦理。</w:t>
            </w:r>
          </w:p>
          <w:p w:rsidR="00CC2D32" w:rsidRPr="00CC2D32" w:rsidRDefault="00CC2D32" w:rsidP="00CC2D32">
            <w:pPr>
              <w:numPr>
                <w:ilvl w:val="0"/>
                <w:numId w:val="7"/>
              </w:numPr>
              <w:autoSpaceDE w:val="0"/>
              <w:autoSpaceDN w:val="0"/>
              <w:adjustRightInd w:val="0"/>
              <w:spacing w:line="440" w:lineRule="exact"/>
              <w:jc w:val="both"/>
              <w:rPr>
                <w:rFonts w:ascii="標楷體" w:eastAsia="標楷體" w:hAnsi="標楷體"/>
                <w:sz w:val="28"/>
                <w:szCs w:val="28"/>
              </w:rPr>
            </w:pPr>
            <w:r w:rsidRPr="00CC2D32">
              <w:rPr>
                <w:rFonts w:ascii="標楷體" w:eastAsia="標楷體" w:hAnsi="標楷體"/>
                <w:sz w:val="28"/>
                <w:szCs w:val="28"/>
              </w:rPr>
              <w:t>積極宣導落實合規文化，請各局確實依照規定辦理防疫口罩及消毒用酒精配送作業。</w:t>
            </w:r>
          </w:p>
          <w:p w:rsidR="00CC2D32" w:rsidRPr="00CC2D32" w:rsidRDefault="00CC2D32" w:rsidP="00CC2D32">
            <w:pPr>
              <w:numPr>
                <w:ilvl w:val="0"/>
                <w:numId w:val="7"/>
              </w:numPr>
              <w:autoSpaceDE w:val="0"/>
              <w:autoSpaceDN w:val="0"/>
              <w:adjustRightInd w:val="0"/>
              <w:spacing w:line="440" w:lineRule="exact"/>
              <w:jc w:val="both"/>
              <w:rPr>
                <w:rFonts w:ascii="標楷體" w:eastAsia="標楷體" w:hAnsi="標楷體"/>
                <w:sz w:val="28"/>
                <w:szCs w:val="28"/>
              </w:rPr>
            </w:pPr>
            <w:r w:rsidRPr="00CC2D32">
              <w:rPr>
                <w:rFonts w:ascii="標楷體" w:eastAsia="標楷體" w:hAnsi="標楷體" w:hint="eastAsia"/>
                <w:sz w:val="28"/>
                <w:szCs w:val="28"/>
              </w:rPr>
              <w:t>請各局檢視目前營業場所拾得遺失物之保管情形，將現有保管之遺失物補登錄於「營業場所拾得遺失物處理紀錄表」，並依旨述處理要點辦理招領公告及處置。</w:t>
            </w:r>
          </w:p>
          <w:p w:rsidR="00267903" w:rsidRPr="00CC2D32" w:rsidRDefault="00CC2D32" w:rsidP="00CC2D32">
            <w:pPr>
              <w:numPr>
                <w:ilvl w:val="0"/>
                <w:numId w:val="7"/>
              </w:numPr>
              <w:spacing w:line="400" w:lineRule="exact"/>
              <w:jc w:val="both"/>
              <w:rPr>
                <w:rFonts w:ascii="標楷體" w:eastAsia="標楷體" w:hAnsi="標楷體"/>
                <w:kern w:val="0"/>
                <w:sz w:val="28"/>
                <w:szCs w:val="28"/>
              </w:rPr>
            </w:pPr>
            <w:r w:rsidRPr="00CC2D32">
              <w:rPr>
                <w:rFonts w:ascii="標楷體" w:eastAsia="標楷體" w:hAnsi="標楷體" w:hint="eastAsia"/>
                <w:sz w:val="28"/>
                <w:szCs w:val="28"/>
              </w:rPr>
              <w:t>本年度將加強業務查視，辦理不定期抽查，避免侵占或挪用等不法情事發生</w:t>
            </w:r>
            <w:r w:rsidR="00FC67B6" w:rsidRPr="00CC2D32">
              <w:rPr>
                <w:rFonts w:ascii="標楷體" w:eastAsia="標楷體" w:hAnsi="標楷體" w:hint="eastAsia"/>
                <w:sz w:val="28"/>
                <w:szCs w:val="28"/>
              </w:rPr>
              <w:t>。</w:t>
            </w:r>
          </w:p>
        </w:tc>
      </w:tr>
      <w:tr w:rsidR="00CC2D32" w:rsidRPr="00CC2D32" w:rsidTr="006A3489">
        <w:trPr>
          <w:trHeight w:val="851"/>
        </w:trPr>
        <w:tc>
          <w:tcPr>
            <w:tcW w:w="1820" w:type="dxa"/>
            <w:tcBorders>
              <w:bottom w:val="single" w:sz="4" w:space="0" w:color="auto"/>
            </w:tcBorders>
            <w:vAlign w:val="center"/>
          </w:tcPr>
          <w:p w:rsidR="006564AB" w:rsidRPr="00CC2D32" w:rsidRDefault="006564AB" w:rsidP="006A3489">
            <w:pPr>
              <w:spacing w:line="400" w:lineRule="exact"/>
              <w:jc w:val="distribute"/>
              <w:rPr>
                <w:rFonts w:ascii="標楷體" w:eastAsia="標楷體" w:hAnsi="標楷體"/>
                <w:sz w:val="28"/>
                <w:szCs w:val="28"/>
              </w:rPr>
            </w:pPr>
            <w:r w:rsidRPr="00CC2D32">
              <w:rPr>
                <w:rFonts w:ascii="標楷體" w:eastAsia="標楷體" w:hAnsi="標楷體" w:hint="eastAsia"/>
                <w:sz w:val="28"/>
                <w:szCs w:val="28"/>
              </w:rPr>
              <w:lastRenderedPageBreak/>
              <w:t>後續執行</w:t>
            </w:r>
          </w:p>
          <w:p w:rsidR="006564AB" w:rsidRPr="00CC2D32" w:rsidRDefault="006564AB" w:rsidP="006A3489">
            <w:pPr>
              <w:spacing w:line="400" w:lineRule="exact"/>
              <w:jc w:val="distribute"/>
              <w:rPr>
                <w:rFonts w:ascii="標楷體" w:eastAsia="標楷體" w:hAnsi="標楷體"/>
                <w:sz w:val="28"/>
                <w:szCs w:val="28"/>
              </w:rPr>
            </w:pPr>
            <w:r w:rsidRPr="00CC2D32">
              <w:rPr>
                <w:rFonts w:ascii="標楷體" w:eastAsia="標楷體" w:hAnsi="標楷體" w:hint="eastAsia"/>
                <w:sz w:val="28"/>
                <w:szCs w:val="28"/>
              </w:rPr>
              <w:t>情形</w:t>
            </w:r>
          </w:p>
        </w:tc>
        <w:tc>
          <w:tcPr>
            <w:tcW w:w="7238" w:type="dxa"/>
            <w:gridSpan w:val="6"/>
            <w:tcBorders>
              <w:bottom w:val="single" w:sz="4" w:space="0" w:color="auto"/>
            </w:tcBorders>
            <w:vAlign w:val="center"/>
          </w:tcPr>
          <w:p w:rsidR="006564AB" w:rsidRPr="00CC2D32" w:rsidRDefault="006564AB" w:rsidP="006A3489">
            <w:pPr>
              <w:spacing w:line="400" w:lineRule="exact"/>
              <w:rPr>
                <w:rFonts w:ascii="標楷體" w:eastAsia="標楷體" w:hAnsi="標楷體"/>
                <w:sz w:val="28"/>
                <w:szCs w:val="28"/>
              </w:rPr>
            </w:pPr>
            <w:r w:rsidRPr="00CC2D32">
              <w:rPr>
                <w:rFonts w:ascii="標楷體" w:eastAsia="標楷體" w:hAnsi="標楷體" w:hint="eastAsia"/>
                <w:sz w:val="28"/>
                <w:szCs w:val="28"/>
              </w:rPr>
              <w:t>依照會議決議事項函知本局各單位（郵局）查照辦理。</w:t>
            </w:r>
          </w:p>
        </w:tc>
      </w:tr>
      <w:tr w:rsidR="006564AB" w:rsidRPr="00CC2D32" w:rsidTr="006A3489">
        <w:trPr>
          <w:trHeight w:val="510"/>
        </w:trPr>
        <w:tc>
          <w:tcPr>
            <w:tcW w:w="9058" w:type="dxa"/>
            <w:gridSpan w:val="7"/>
            <w:tcBorders>
              <w:top w:val="single" w:sz="4" w:space="0" w:color="auto"/>
              <w:left w:val="nil"/>
              <w:bottom w:val="nil"/>
              <w:right w:val="nil"/>
            </w:tcBorders>
            <w:vAlign w:val="center"/>
          </w:tcPr>
          <w:p w:rsidR="006564AB" w:rsidRPr="00CC2D32" w:rsidRDefault="006564AB" w:rsidP="00820343">
            <w:pPr>
              <w:spacing w:line="400" w:lineRule="exact"/>
              <w:rPr>
                <w:rFonts w:ascii="標楷體" w:eastAsia="標楷體" w:hAnsi="標楷體"/>
                <w:sz w:val="28"/>
                <w:szCs w:val="28"/>
              </w:rPr>
            </w:pPr>
            <w:r w:rsidRPr="00CC2D32">
              <w:rPr>
                <w:rFonts w:ascii="標楷體" w:eastAsia="標楷體" w:hAnsi="標楷體" w:hint="eastAsia"/>
                <w:sz w:val="28"/>
                <w:szCs w:val="28"/>
              </w:rPr>
              <w:t>承辦人：</w:t>
            </w:r>
            <w:r w:rsidR="00820343" w:rsidRPr="00CC2D32">
              <w:rPr>
                <w:rFonts w:ascii="標楷體" w:eastAsia="標楷體" w:hAnsi="標楷體" w:hint="eastAsia"/>
                <w:sz w:val="28"/>
                <w:szCs w:val="28"/>
              </w:rPr>
              <w:t>林軒竹</w:t>
            </w:r>
            <w:r w:rsidRPr="00CC2D32">
              <w:rPr>
                <w:rFonts w:ascii="標楷體" w:eastAsia="標楷體" w:hAnsi="標楷體" w:hint="eastAsia"/>
                <w:sz w:val="28"/>
                <w:szCs w:val="28"/>
              </w:rPr>
              <w:t xml:space="preserve">        職稱：主任           電話：（0</w:t>
            </w:r>
            <w:r w:rsidR="00820343" w:rsidRPr="00CC2D32">
              <w:rPr>
                <w:rFonts w:ascii="標楷體" w:eastAsia="標楷體" w:hAnsi="標楷體" w:hint="eastAsia"/>
                <w:sz w:val="28"/>
                <w:szCs w:val="28"/>
              </w:rPr>
              <w:t>89</w:t>
            </w:r>
            <w:r w:rsidRPr="00CC2D32">
              <w:rPr>
                <w:rFonts w:ascii="標楷體" w:eastAsia="標楷體" w:hAnsi="標楷體" w:hint="eastAsia"/>
                <w:sz w:val="28"/>
                <w:szCs w:val="28"/>
              </w:rPr>
              <w:t>）</w:t>
            </w:r>
            <w:r w:rsidR="00820343" w:rsidRPr="00CC2D32">
              <w:rPr>
                <w:rFonts w:ascii="標楷體" w:eastAsia="標楷體" w:hAnsi="標楷體" w:hint="eastAsia"/>
                <w:sz w:val="28"/>
                <w:szCs w:val="28"/>
              </w:rPr>
              <w:t>350174</w:t>
            </w:r>
          </w:p>
        </w:tc>
      </w:tr>
    </w:tbl>
    <w:p w:rsidR="00E51821" w:rsidRPr="00CC2D32" w:rsidRDefault="00E51821" w:rsidP="006A3489">
      <w:pPr>
        <w:spacing w:line="160" w:lineRule="exact"/>
        <w:rPr>
          <w:sz w:val="16"/>
          <w:szCs w:val="16"/>
        </w:rPr>
      </w:pPr>
    </w:p>
    <w:sectPr w:rsidR="00E51821" w:rsidRPr="00CC2D32" w:rsidSect="006A3489">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24D" w:rsidRDefault="006B124D" w:rsidP="00820343">
      <w:r>
        <w:separator/>
      </w:r>
    </w:p>
  </w:endnote>
  <w:endnote w:type="continuationSeparator" w:id="0">
    <w:p w:rsidR="006B124D" w:rsidRDefault="006B124D" w:rsidP="0082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24D" w:rsidRDefault="006B124D" w:rsidP="00820343">
      <w:r>
        <w:separator/>
      </w:r>
    </w:p>
  </w:footnote>
  <w:footnote w:type="continuationSeparator" w:id="0">
    <w:p w:rsidR="006B124D" w:rsidRDefault="006B124D" w:rsidP="00820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3B8"/>
    <w:multiLevelType w:val="hybridMultilevel"/>
    <w:tmpl w:val="95FAFCBC"/>
    <w:lvl w:ilvl="0" w:tplc="AD4606D0">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4137E6B"/>
    <w:multiLevelType w:val="hybridMultilevel"/>
    <w:tmpl w:val="E2E6125C"/>
    <w:lvl w:ilvl="0" w:tplc="352885DC">
      <w:start w:val="1"/>
      <w:numFmt w:val="taiwaneseCountingThousand"/>
      <w:lvlText w:val="%1、"/>
      <w:lvlJc w:val="left"/>
      <w:pPr>
        <w:ind w:left="570" w:hanging="570"/>
      </w:pPr>
      <w:rPr>
        <w:rFonts w:cs="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CC281D"/>
    <w:multiLevelType w:val="hybridMultilevel"/>
    <w:tmpl w:val="E2E6125C"/>
    <w:lvl w:ilvl="0" w:tplc="352885DC">
      <w:start w:val="1"/>
      <w:numFmt w:val="taiwaneseCountingThousand"/>
      <w:lvlText w:val="%1、"/>
      <w:lvlJc w:val="left"/>
      <w:pPr>
        <w:ind w:left="570" w:hanging="570"/>
      </w:pPr>
      <w:rPr>
        <w:rFonts w:cs="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FC6BD7"/>
    <w:multiLevelType w:val="hybridMultilevel"/>
    <w:tmpl w:val="E2E6125C"/>
    <w:lvl w:ilvl="0" w:tplc="352885DC">
      <w:start w:val="1"/>
      <w:numFmt w:val="taiwaneseCountingThousand"/>
      <w:lvlText w:val="%1、"/>
      <w:lvlJc w:val="left"/>
      <w:pPr>
        <w:ind w:left="570" w:hanging="570"/>
      </w:pPr>
      <w:rPr>
        <w:rFonts w:cs="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1B5500"/>
    <w:multiLevelType w:val="hybridMultilevel"/>
    <w:tmpl w:val="42868FC4"/>
    <w:lvl w:ilvl="0" w:tplc="432C51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1515CD"/>
    <w:multiLevelType w:val="hybridMultilevel"/>
    <w:tmpl w:val="E2E6125C"/>
    <w:lvl w:ilvl="0" w:tplc="352885DC">
      <w:start w:val="1"/>
      <w:numFmt w:val="taiwaneseCountingThousand"/>
      <w:lvlText w:val="%1、"/>
      <w:lvlJc w:val="left"/>
      <w:pPr>
        <w:ind w:left="570" w:hanging="570"/>
      </w:pPr>
      <w:rPr>
        <w:rFonts w:cs="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E462E6"/>
    <w:multiLevelType w:val="hybridMultilevel"/>
    <w:tmpl w:val="E2E6125C"/>
    <w:lvl w:ilvl="0" w:tplc="352885DC">
      <w:start w:val="1"/>
      <w:numFmt w:val="taiwaneseCountingThousand"/>
      <w:lvlText w:val="%1、"/>
      <w:lvlJc w:val="left"/>
      <w:pPr>
        <w:ind w:left="570" w:hanging="570"/>
      </w:pPr>
      <w:rPr>
        <w:rFonts w:cs="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F4691D"/>
    <w:multiLevelType w:val="multilevel"/>
    <w:tmpl w:val="12A2535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992"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61"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3"/>
  </w:num>
  <w:num w:numId="2">
    <w:abstractNumId w:val="5"/>
  </w:num>
  <w:num w:numId="3">
    <w:abstractNumId w:val="2"/>
  </w:num>
  <w:num w:numId="4">
    <w:abstractNumId w:val="1"/>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4AB"/>
    <w:rsid w:val="00050F14"/>
    <w:rsid w:val="000E49A4"/>
    <w:rsid w:val="00267903"/>
    <w:rsid w:val="0035245D"/>
    <w:rsid w:val="004147ED"/>
    <w:rsid w:val="006564AB"/>
    <w:rsid w:val="006A3489"/>
    <w:rsid w:val="006B124D"/>
    <w:rsid w:val="00746D8F"/>
    <w:rsid w:val="007F62CC"/>
    <w:rsid w:val="00820343"/>
    <w:rsid w:val="009F3674"/>
    <w:rsid w:val="00A05AD6"/>
    <w:rsid w:val="00B52AE2"/>
    <w:rsid w:val="00B72257"/>
    <w:rsid w:val="00CC2D32"/>
    <w:rsid w:val="00D9401B"/>
    <w:rsid w:val="00E45E3E"/>
    <w:rsid w:val="00E51821"/>
    <w:rsid w:val="00EC5E92"/>
    <w:rsid w:val="00FC67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89E852-CC34-4F09-928D-B0BD14C7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564AB"/>
    <w:pPr>
      <w:widowControl w:val="0"/>
    </w:pPr>
    <w:rPr>
      <w:rFonts w:ascii="Times New Roman" w:eastAsia="新細明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字元 字元 字元"/>
    <w:basedOn w:val="a1"/>
    <w:rsid w:val="000E49A4"/>
    <w:pPr>
      <w:widowControl/>
      <w:spacing w:after="160" w:line="240" w:lineRule="exact"/>
    </w:pPr>
    <w:rPr>
      <w:rFonts w:ascii="Verdana" w:hAnsi="Verdana"/>
      <w:kern w:val="0"/>
      <w:sz w:val="20"/>
      <w:szCs w:val="20"/>
      <w:lang w:eastAsia="en-US"/>
    </w:rPr>
  </w:style>
  <w:style w:type="paragraph" w:styleId="a6">
    <w:name w:val="header"/>
    <w:basedOn w:val="a1"/>
    <w:link w:val="a7"/>
    <w:uiPriority w:val="99"/>
    <w:unhideWhenUsed/>
    <w:rsid w:val="00820343"/>
    <w:pPr>
      <w:tabs>
        <w:tab w:val="center" w:pos="4153"/>
        <w:tab w:val="right" w:pos="8306"/>
      </w:tabs>
      <w:snapToGrid w:val="0"/>
    </w:pPr>
    <w:rPr>
      <w:sz w:val="20"/>
      <w:szCs w:val="20"/>
    </w:rPr>
  </w:style>
  <w:style w:type="character" w:customStyle="1" w:styleId="a7">
    <w:name w:val="頁首 字元"/>
    <w:basedOn w:val="a2"/>
    <w:link w:val="a6"/>
    <w:uiPriority w:val="99"/>
    <w:rsid w:val="00820343"/>
    <w:rPr>
      <w:rFonts w:ascii="Times New Roman" w:eastAsia="新細明體" w:hAnsi="Times New Roman" w:cs="Times New Roman"/>
      <w:sz w:val="20"/>
      <w:szCs w:val="20"/>
    </w:rPr>
  </w:style>
  <w:style w:type="paragraph" w:styleId="a8">
    <w:name w:val="footer"/>
    <w:basedOn w:val="a1"/>
    <w:link w:val="a9"/>
    <w:uiPriority w:val="99"/>
    <w:unhideWhenUsed/>
    <w:rsid w:val="00820343"/>
    <w:pPr>
      <w:tabs>
        <w:tab w:val="center" w:pos="4153"/>
        <w:tab w:val="right" w:pos="8306"/>
      </w:tabs>
      <w:snapToGrid w:val="0"/>
    </w:pPr>
    <w:rPr>
      <w:sz w:val="20"/>
      <w:szCs w:val="20"/>
    </w:rPr>
  </w:style>
  <w:style w:type="character" w:customStyle="1" w:styleId="a9">
    <w:name w:val="頁尾 字元"/>
    <w:basedOn w:val="a2"/>
    <w:link w:val="a8"/>
    <w:uiPriority w:val="99"/>
    <w:rsid w:val="00820343"/>
    <w:rPr>
      <w:rFonts w:ascii="Times New Roman" w:eastAsia="新細明體" w:hAnsi="Times New Roman" w:cs="Times New Roman"/>
      <w:sz w:val="20"/>
      <w:szCs w:val="20"/>
    </w:rPr>
  </w:style>
  <w:style w:type="paragraph" w:customStyle="1" w:styleId="aa">
    <w:name w:val="字元 字元 字元"/>
    <w:basedOn w:val="a1"/>
    <w:rsid w:val="00820343"/>
    <w:pPr>
      <w:widowControl/>
      <w:spacing w:after="160" w:line="240" w:lineRule="exact"/>
    </w:pPr>
    <w:rPr>
      <w:rFonts w:ascii="Verdana" w:hAnsi="Verdana"/>
      <w:kern w:val="0"/>
      <w:sz w:val="20"/>
      <w:szCs w:val="20"/>
      <w:lang w:eastAsia="en-US"/>
    </w:rPr>
  </w:style>
  <w:style w:type="paragraph" w:customStyle="1" w:styleId="ab">
    <w:name w:val="字元 字元 字元"/>
    <w:basedOn w:val="a1"/>
    <w:rsid w:val="00267903"/>
    <w:pPr>
      <w:widowControl/>
      <w:spacing w:after="160" w:line="240" w:lineRule="exact"/>
    </w:pPr>
    <w:rPr>
      <w:rFonts w:ascii="Verdana" w:hAnsi="Verdana"/>
      <w:kern w:val="0"/>
      <w:sz w:val="20"/>
      <w:szCs w:val="20"/>
      <w:lang w:eastAsia="en-US"/>
    </w:rPr>
  </w:style>
  <w:style w:type="paragraph" w:customStyle="1" w:styleId="ac">
    <w:name w:val="字元 字元 字元"/>
    <w:basedOn w:val="a1"/>
    <w:rsid w:val="00D9401B"/>
    <w:pPr>
      <w:widowControl/>
      <w:spacing w:after="160" w:line="240" w:lineRule="exact"/>
    </w:pPr>
    <w:rPr>
      <w:rFonts w:ascii="Verdana" w:hAnsi="Verdana"/>
      <w:kern w:val="0"/>
      <w:sz w:val="20"/>
      <w:szCs w:val="20"/>
      <w:lang w:eastAsia="en-US"/>
    </w:rPr>
  </w:style>
  <w:style w:type="paragraph" w:customStyle="1" w:styleId="ad">
    <w:name w:val="字元 字元 字元"/>
    <w:basedOn w:val="a1"/>
    <w:rsid w:val="004147ED"/>
    <w:pPr>
      <w:widowControl/>
      <w:spacing w:after="160" w:line="240" w:lineRule="exact"/>
    </w:pPr>
    <w:rPr>
      <w:rFonts w:ascii="Verdana" w:hAnsi="Verdana"/>
      <w:kern w:val="0"/>
      <w:sz w:val="20"/>
      <w:szCs w:val="20"/>
      <w:lang w:eastAsia="en-US"/>
    </w:rPr>
  </w:style>
  <w:style w:type="paragraph" w:customStyle="1" w:styleId="ae">
    <w:name w:val="字元 字元 字元"/>
    <w:basedOn w:val="a1"/>
    <w:rsid w:val="00FC67B6"/>
    <w:pPr>
      <w:widowControl/>
      <w:spacing w:after="160" w:line="240" w:lineRule="exact"/>
    </w:pPr>
    <w:rPr>
      <w:rFonts w:ascii="Verdana" w:hAnsi="Verdana"/>
      <w:kern w:val="0"/>
      <w:sz w:val="20"/>
      <w:szCs w:val="20"/>
      <w:lang w:eastAsia="en-US"/>
    </w:rPr>
  </w:style>
  <w:style w:type="paragraph" w:customStyle="1" w:styleId="a0">
    <w:name w:val="答案樣式"/>
    <w:basedOn w:val="a1"/>
    <w:rsid w:val="00FC67B6"/>
    <w:pPr>
      <w:keepNext/>
      <w:numPr>
        <w:ilvl w:val="2"/>
        <w:numId w:val="5"/>
      </w:numPr>
      <w:spacing w:afterLines="50" w:after="50" w:line="400" w:lineRule="exact"/>
      <w:jc w:val="both"/>
      <w:outlineLvl w:val="2"/>
    </w:pPr>
    <w:rPr>
      <w:rFonts w:eastAsia="標楷體" w:cs="新細明體"/>
      <w:bCs/>
      <w:sz w:val="28"/>
      <w:szCs w:val="28"/>
    </w:rPr>
  </w:style>
  <w:style w:type="paragraph" w:customStyle="1" w:styleId="05">
    <w:name w:val="樣式 問題 + 套用後:  0.5 列"/>
    <w:basedOn w:val="a1"/>
    <w:rsid w:val="00FC67B6"/>
    <w:pPr>
      <w:keepNext/>
      <w:numPr>
        <w:ilvl w:val="1"/>
        <w:numId w:val="5"/>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FC67B6"/>
    <w:pPr>
      <w:keepNext/>
      <w:numPr>
        <w:numId w:val="5"/>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f">
    <w:name w:val="字元 字元 字元"/>
    <w:basedOn w:val="a1"/>
    <w:rsid w:val="00CC2D32"/>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EC013-B2B5-4E3D-A265-C5B9995D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林軒竹</dc:creator>
  <cp:lastModifiedBy>550558林軒竹</cp:lastModifiedBy>
  <cp:revision>13</cp:revision>
  <dcterms:created xsi:type="dcterms:W3CDTF">2017-06-15T03:46:00Z</dcterms:created>
  <dcterms:modified xsi:type="dcterms:W3CDTF">2021-08-24T06:56:00Z</dcterms:modified>
</cp:coreProperties>
</file>