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38361" w14:textId="753FA16C" w:rsidR="004072A8" w:rsidRPr="004072A8" w:rsidRDefault="004072A8" w:rsidP="004072A8">
      <w:pPr>
        <w:numPr>
          <w:ilvl w:val="0"/>
          <w:numId w:val="1"/>
        </w:numPr>
      </w:pPr>
      <w:r>
        <w:rPr>
          <w:rFonts w:hint="eastAsia"/>
        </w:rPr>
        <w:t>中華郵政全球資訊網</w:t>
      </w:r>
      <w:r>
        <w:rPr>
          <w:rFonts w:hint="eastAsia"/>
        </w:rPr>
        <w:t>/</w:t>
      </w:r>
      <w:r>
        <w:rPr>
          <w:rFonts w:hint="eastAsia"/>
        </w:rPr>
        <w:t>郵遞區號查詢</w:t>
      </w:r>
      <w:r>
        <w:rPr>
          <w:rFonts w:hint="eastAsia"/>
        </w:rPr>
        <w:t>/</w:t>
      </w:r>
      <w:r>
        <w:rPr>
          <w:rFonts w:hint="eastAsia"/>
        </w:rPr>
        <w:t>查詢結果與備註</w:t>
      </w:r>
      <w:r>
        <w:rPr>
          <w:rFonts w:hint="eastAsia"/>
        </w:rPr>
        <w:t>/</w:t>
      </w:r>
      <w:r w:rsidRPr="004072A8">
        <w:rPr>
          <w:rFonts w:hint="eastAsia"/>
        </w:rPr>
        <w:t>地址中若有「巷」者，應先以「巷號」為判斷單雙屬性之依據，例如：中正路</w:t>
      </w:r>
      <w:r w:rsidRPr="004072A8">
        <w:rPr>
          <w:rFonts w:hint="eastAsia"/>
        </w:rPr>
        <w:t>63</w:t>
      </w:r>
      <w:r w:rsidRPr="004072A8">
        <w:rPr>
          <w:rFonts w:hint="eastAsia"/>
        </w:rPr>
        <w:t>巷</w:t>
      </w:r>
      <w:r w:rsidRPr="004072A8">
        <w:rPr>
          <w:rFonts w:hint="eastAsia"/>
        </w:rPr>
        <w:t>10</w:t>
      </w:r>
      <w:r w:rsidRPr="004072A8">
        <w:rPr>
          <w:rFonts w:hint="eastAsia"/>
        </w:rPr>
        <w:t>號，巷號</w:t>
      </w:r>
      <w:r w:rsidRPr="004072A8">
        <w:rPr>
          <w:rFonts w:hint="eastAsia"/>
        </w:rPr>
        <w:t>63</w:t>
      </w:r>
      <w:r w:rsidRPr="004072A8">
        <w:rPr>
          <w:rFonts w:hint="eastAsia"/>
        </w:rPr>
        <w:t>即屬單號，無須再判斷門牌號。投遞範圍如何判別，</w:t>
      </w:r>
      <w:hyperlink r:id="rId5" w:tgtFrame="_blank" w:tooltip="投遞段範圍使用說明(另開新視窗)" w:history="1">
        <w:r w:rsidRPr="004072A8">
          <w:rPr>
            <w:rStyle w:val="a3"/>
            <w:rFonts w:hint="eastAsia"/>
          </w:rPr>
          <w:t>請看說明</w:t>
        </w:r>
      </w:hyperlink>
      <w:r w:rsidRPr="004072A8"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點擊</w:t>
      </w:r>
      <w:hyperlink r:id="rId6" w:tgtFrame="_blank" w:tooltip="投遞段範圍使用說明(另開新視窗)" w:history="1">
        <w:r w:rsidRPr="004072A8">
          <w:rPr>
            <w:rStyle w:val="a3"/>
            <w:rFonts w:hint="eastAsia"/>
          </w:rPr>
          <w:t>請看說明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跳出補充說明</w:t>
      </w:r>
      <w:r>
        <w:rPr>
          <w:rFonts w:hint="eastAsia"/>
        </w:rPr>
        <w:t>)</w:t>
      </w:r>
    </w:p>
    <w:p w14:paraId="4F59DF85" w14:textId="26841EF2" w:rsidR="004072A8" w:rsidRDefault="004072A8"/>
    <w:p w14:paraId="0B9FA8ED" w14:textId="77777777" w:rsidR="004072A8" w:rsidRDefault="004072A8"/>
    <w:p w14:paraId="7D3C04AA" w14:textId="3C7C0735" w:rsidR="004072A8" w:rsidRDefault="004072A8">
      <w:pPr>
        <w:rPr>
          <w:rFonts w:hint="eastAsia"/>
        </w:rPr>
      </w:pPr>
      <w:r w:rsidRPr="004072A8">
        <w:drawing>
          <wp:inline distT="0" distB="0" distL="0" distR="0" wp14:anchorId="4F010FFE" wp14:editId="563BD8C2">
            <wp:extent cx="114300" cy="76200"/>
            <wp:effectExtent l="0" t="0" r="0" b="0"/>
            <wp:docPr id="1574607650" name="圖片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2A8">
        <w:t>補充說明：</w:t>
      </w:r>
      <w:r w:rsidRPr="004072A8">
        <w:br/>
      </w:r>
      <w:r w:rsidRPr="004072A8">
        <w:br/>
      </w:r>
      <w:r w:rsidRPr="004072A8">
        <w:t>一、按戶政單位編訂門牌其層級分為：</w:t>
      </w:r>
      <w:r w:rsidRPr="004072A8">
        <w:br/>
      </w:r>
      <w:r w:rsidRPr="004072A8">
        <w:t>直轄市</w:t>
      </w:r>
      <w:r w:rsidRPr="004072A8">
        <w:t>&gt;</w:t>
      </w:r>
      <w:r w:rsidRPr="004072A8">
        <w:t>省轄市、縣</w:t>
      </w:r>
      <w:r w:rsidRPr="004072A8">
        <w:t>&gt;</w:t>
      </w:r>
      <w:r w:rsidRPr="004072A8">
        <w:t>區、市、鎮、鄉</w:t>
      </w:r>
      <w:r w:rsidRPr="004072A8">
        <w:t>&gt;</w:t>
      </w:r>
      <w:r w:rsidRPr="004072A8">
        <w:t>里、村</w:t>
      </w:r>
      <w:r w:rsidRPr="004072A8">
        <w:t>&gt;</w:t>
      </w:r>
      <w:r w:rsidRPr="004072A8">
        <w:t>鄰</w:t>
      </w:r>
      <w:r w:rsidRPr="004072A8">
        <w:t>&gt;</w:t>
      </w:r>
      <w:r w:rsidRPr="004072A8">
        <w:t>地名、路街名</w:t>
      </w:r>
      <w:r w:rsidRPr="004072A8">
        <w:t>&gt;</w:t>
      </w:r>
      <w:r w:rsidRPr="004072A8">
        <w:t>巷、弄、</w:t>
      </w:r>
      <w:proofErr w:type="gramStart"/>
      <w:r w:rsidRPr="004072A8">
        <w:t>衖</w:t>
      </w:r>
      <w:proofErr w:type="gramEnd"/>
      <w:r w:rsidRPr="004072A8">
        <w:t>&gt;</w:t>
      </w:r>
      <w:r w:rsidRPr="004072A8">
        <w:t>門牌號。</w:t>
      </w:r>
      <w:r w:rsidRPr="004072A8">
        <w:br/>
      </w:r>
      <w:r w:rsidRPr="004072A8">
        <w:br/>
      </w:r>
      <w:r w:rsidRPr="004072A8">
        <w:t>二、本查詢單元點選「路</w:t>
      </w:r>
      <w:r w:rsidRPr="004072A8">
        <w:t>(</w:t>
      </w:r>
      <w:r w:rsidRPr="004072A8">
        <w:t>街</w:t>
      </w:r>
      <w:r w:rsidRPr="004072A8">
        <w:t>)</w:t>
      </w:r>
      <w:r w:rsidRPr="004072A8">
        <w:t>名或村里名稱」欄位，部分地名前包含村、里名情形（某行政區內有二個村、里以上賦編相同地名，故將村、里名冠在地名之前，以利識別），例如新北市雙溪區</w:t>
      </w:r>
      <w:proofErr w:type="gramStart"/>
      <w:r w:rsidRPr="004072A8">
        <w:t>魚行里頂坑</w:t>
      </w:r>
      <w:proofErr w:type="gramEnd"/>
      <w:r w:rsidRPr="004072A8">
        <w:t>。查詢【臺南市安定區新吉里】後面地名為「公親寮」、「新吉」，查詢郵遞區號時不須將里名納入，直接以地名查詢。</w:t>
      </w:r>
      <w:r w:rsidRPr="004072A8">
        <w:br/>
      </w:r>
      <w:r w:rsidRPr="004072A8">
        <w:br/>
      </w:r>
      <w:r w:rsidRPr="004072A8">
        <w:t>三</w:t>
      </w:r>
      <w:r w:rsidRPr="004072A8">
        <w:t>.</w:t>
      </w:r>
      <w:r w:rsidRPr="004072A8">
        <w:t>戶政單位編訂門牌原則上有</w:t>
      </w:r>
      <w:proofErr w:type="gramStart"/>
      <w:r w:rsidRPr="004072A8">
        <w:t>巷號即無</w:t>
      </w:r>
      <w:proofErr w:type="gramEnd"/>
      <w:r w:rsidRPr="004072A8">
        <w:t>門牌號，例如「中正路</w:t>
      </w:r>
      <w:r w:rsidRPr="004072A8">
        <w:t>63</w:t>
      </w:r>
      <w:r w:rsidRPr="004072A8">
        <w:t>巷」該路段應無</w:t>
      </w:r>
      <w:r w:rsidRPr="004072A8">
        <w:t>63</w:t>
      </w:r>
      <w:r w:rsidRPr="004072A8">
        <w:t>號門牌，惟部分街路因門牌不敷使用下額外增編，仍有巷號與門牌號重複情形，此時「投遞段範圍」若標示「中正路</w:t>
      </w:r>
      <w:r w:rsidRPr="004072A8">
        <w:t xml:space="preserve"> </w:t>
      </w:r>
      <w:r w:rsidRPr="004072A8">
        <w:t>雙</w:t>
      </w:r>
      <w:r w:rsidRPr="004072A8">
        <w:t>206</w:t>
      </w:r>
      <w:r w:rsidRPr="004072A8">
        <w:t>巷</w:t>
      </w:r>
      <w:r w:rsidRPr="004072A8">
        <w:t xml:space="preserve"> </w:t>
      </w:r>
      <w:r w:rsidRPr="004072A8">
        <w:t>以下」即表示從雙號</w:t>
      </w:r>
      <w:r w:rsidRPr="004072A8">
        <w:t>2</w:t>
      </w:r>
      <w:r w:rsidRPr="004072A8">
        <w:t>號至</w:t>
      </w:r>
      <w:r w:rsidRPr="004072A8">
        <w:t>206</w:t>
      </w:r>
      <w:r w:rsidRPr="004072A8">
        <w:t>巷（含門牌號</w:t>
      </w:r>
      <w:r w:rsidRPr="004072A8">
        <w:t>206</w:t>
      </w:r>
      <w:r w:rsidRPr="004072A8">
        <w:t>號）之間所有雙數門牌號或巷號（含巷及弄內所有單、雙門牌號）皆屬同一投遞段範圍。</w:t>
      </w:r>
      <w:proofErr w:type="gramStart"/>
      <w:r w:rsidRPr="004072A8">
        <w:t>（註</w:t>
      </w:r>
      <w:proofErr w:type="gramEnd"/>
      <w:r w:rsidRPr="004072A8">
        <w:t>：稱以上、以下者</w:t>
      </w:r>
      <w:proofErr w:type="gramStart"/>
      <w:r w:rsidRPr="004072A8">
        <w:t>俱連本數</w:t>
      </w:r>
      <w:proofErr w:type="gramEnd"/>
      <w:r w:rsidRPr="004072A8">
        <w:t>。稱「單」者為單數門牌號</w:t>
      </w:r>
      <w:r w:rsidRPr="004072A8">
        <w:t>(</w:t>
      </w:r>
      <w:r w:rsidRPr="004072A8">
        <w:t>巷</w:t>
      </w:r>
      <w:r w:rsidRPr="004072A8">
        <w:t>)</w:t>
      </w:r>
      <w:r w:rsidRPr="004072A8">
        <w:t>，稱「雙」者為雙數門牌號</w:t>
      </w:r>
      <w:r w:rsidRPr="004072A8">
        <w:t>(</w:t>
      </w:r>
      <w:r w:rsidRPr="004072A8">
        <w:t>巷</w:t>
      </w:r>
      <w:r w:rsidRPr="004072A8">
        <w:t>)</w:t>
      </w:r>
      <w:r w:rsidRPr="004072A8">
        <w:t>，稱「連」者，含「單」及「雙」門牌號</w:t>
      </w:r>
      <w:r w:rsidRPr="004072A8">
        <w:t>(</w:t>
      </w:r>
      <w:r w:rsidRPr="004072A8">
        <w:t>巷</w:t>
      </w:r>
      <w:r w:rsidRPr="004072A8">
        <w:t>)</w:t>
      </w:r>
      <w:r w:rsidRPr="004072A8">
        <w:t>。）</w:t>
      </w:r>
      <w:r w:rsidRPr="004072A8">
        <w:br/>
      </w:r>
      <w:r w:rsidRPr="004072A8">
        <w:br/>
      </w:r>
      <w:r w:rsidRPr="004072A8">
        <w:t>四</w:t>
      </w:r>
      <w:r w:rsidRPr="004072A8">
        <w:t>.</w:t>
      </w:r>
      <w:r w:rsidRPr="004072A8">
        <w:t>郵遞區號後</w:t>
      </w:r>
      <w:r w:rsidRPr="004072A8">
        <w:t>3</w:t>
      </w:r>
      <w:r w:rsidRPr="004072A8">
        <w:t>碼</w:t>
      </w:r>
      <w:r w:rsidRPr="004072A8">
        <w:t>001~199</w:t>
      </w:r>
      <w:r w:rsidRPr="004072A8">
        <w:t>為一般住家投遞範圍，</w:t>
      </w:r>
      <w:r w:rsidRPr="004072A8">
        <w:t>201~799</w:t>
      </w:r>
      <w:r w:rsidRPr="004072A8">
        <w:t>為大宗段投遞範圍之</w:t>
      </w:r>
      <w:proofErr w:type="gramStart"/>
      <w:r w:rsidRPr="004072A8">
        <w:t>大宗碼</w:t>
      </w:r>
      <w:proofErr w:type="gramEnd"/>
      <w:r w:rsidRPr="004072A8">
        <w:t>，例如</w:t>
      </w:r>
      <w:r w:rsidRPr="004072A8">
        <w:t>:</w:t>
      </w:r>
      <w:r w:rsidRPr="004072A8">
        <w:t>政府機關、學校、公司行號、大樓</w:t>
      </w:r>
      <w:r w:rsidRPr="004072A8">
        <w:t>(</w:t>
      </w:r>
      <w:r w:rsidRPr="004072A8">
        <w:t>集合住宅</w:t>
      </w:r>
      <w:r w:rsidRPr="004072A8">
        <w:t>)</w:t>
      </w:r>
      <w:r w:rsidRPr="004072A8">
        <w:t>，並在「大宗段名稱」欄中註記，以利識別。例如</w:t>
      </w:r>
      <w:r w:rsidRPr="004072A8">
        <w:t>:106216</w:t>
      </w:r>
      <w:r w:rsidRPr="004072A8">
        <w:t>臺北市大安區羅斯福路</w:t>
      </w:r>
      <w:r w:rsidRPr="004072A8">
        <w:t>4</w:t>
      </w:r>
      <w:r w:rsidRPr="004072A8">
        <w:t>段</w:t>
      </w:r>
      <w:r w:rsidRPr="004072A8">
        <w:t>1</w:t>
      </w:r>
      <w:r w:rsidRPr="004072A8">
        <w:t>號</w:t>
      </w:r>
      <w:r w:rsidRPr="004072A8">
        <w:t>(</w:t>
      </w:r>
      <w:r w:rsidRPr="004072A8">
        <w:t>台大郵局</w:t>
      </w:r>
      <w:r w:rsidRPr="004072A8">
        <w:t>)</w:t>
      </w:r>
      <w:r w:rsidRPr="004072A8">
        <w:t>、</w:t>
      </w:r>
      <w:r w:rsidRPr="004072A8">
        <w:t>106319</w:t>
      </w:r>
      <w:r w:rsidRPr="004072A8">
        <w:t>臺北市大安區羅斯福路</w:t>
      </w:r>
      <w:r w:rsidRPr="004072A8">
        <w:t>4</w:t>
      </w:r>
      <w:r w:rsidRPr="004072A8">
        <w:t>段</w:t>
      </w:r>
      <w:r w:rsidRPr="004072A8">
        <w:t>1</w:t>
      </w:r>
      <w:r w:rsidRPr="004072A8">
        <w:t>號</w:t>
      </w:r>
      <w:r w:rsidRPr="004072A8">
        <w:t>(</w:t>
      </w:r>
      <w:r w:rsidRPr="004072A8">
        <w:t>臺灣大學</w:t>
      </w:r>
      <w:r w:rsidRPr="004072A8">
        <w:t>)</w:t>
      </w:r>
      <w:r w:rsidRPr="004072A8">
        <w:t>。</w:t>
      </w:r>
      <w:r w:rsidRPr="004072A8">
        <w:br/>
      </w:r>
      <w:r w:rsidRPr="004072A8">
        <w:br/>
      </w:r>
      <w:r w:rsidRPr="004072A8">
        <w:rPr>
          <w:highlight w:val="yellow"/>
        </w:rPr>
        <w:t>五、本公司為提升郵件投遞效率，部分路段前</w:t>
      </w:r>
      <w:r w:rsidRPr="004072A8">
        <w:rPr>
          <w:highlight w:val="yellow"/>
        </w:rPr>
        <w:t>3</w:t>
      </w:r>
      <w:r w:rsidRPr="004072A8">
        <w:rPr>
          <w:highlight w:val="yellow"/>
        </w:rPr>
        <w:t>碼郵遞區號與行政區編制不同，其原因說明如下</w:t>
      </w:r>
      <w:r w:rsidRPr="004072A8">
        <w:rPr>
          <w:highlight w:val="yellow"/>
        </w:rPr>
        <w:t>:</w:t>
      </w:r>
      <w:r w:rsidRPr="004072A8">
        <w:rPr>
          <w:highlight w:val="yellow"/>
        </w:rPr>
        <w:br/>
        <w:t>(1)</w:t>
      </w:r>
      <w:r w:rsidRPr="004072A8">
        <w:rPr>
          <w:highlight w:val="yellow"/>
        </w:rPr>
        <w:t>新北市新莊區部分路段</w:t>
      </w:r>
      <w:r w:rsidRPr="004072A8">
        <w:rPr>
          <w:highlight w:val="yellow"/>
        </w:rPr>
        <w:t>:</w:t>
      </w:r>
      <w:r w:rsidRPr="004072A8">
        <w:rPr>
          <w:highlight w:val="yellow"/>
        </w:rPr>
        <w:t>五工路、五工一路、五工二路、五工三路、五工五路、五工六路、五權一路、五權二路、五權三路，因位於</w:t>
      </w:r>
      <w:r w:rsidRPr="004072A8">
        <w:rPr>
          <w:rFonts w:hint="eastAsia"/>
          <w:highlight w:val="yellow"/>
        </w:rPr>
        <w:t>「</w:t>
      </w:r>
      <w:r w:rsidRPr="004072A8">
        <w:rPr>
          <w:rFonts w:hint="eastAsia"/>
          <w:b/>
          <w:bCs/>
          <w:highlight w:val="yellow"/>
        </w:rPr>
        <w:t>新北產業園區</w:t>
      </w:r>
      <w:r w:rsidRPr="004072A8">
        <w:rPr>
          <w:rFonts w:hint="eastAsia"/>
          <w:highlight w:val="yellow"/>
        </w:rPr>
        <w:t>」</w:t>
      </w:r>
      <w:r w:rsidRPr="004072A8">
        <w:rPr>
          <w:rFonts w:hint="eastAsia"/>
          <w:highlight w:val="yellow"/>
        </w:rPr>
        <w:t>(</w:t>
      </w:r>
      <w:r w:rsidRPr="004072A8">
        <w:rPr>
          <w:rFonts w:hint="eastAsia"/>
          <w:highlight w:val="yellow"/>
        </w:rPr>
        <w:t>原稱</w:t>
      </w:r>
      <w:r w:rsidRPr="004072A8">
        <w:rPr>
          <w:rFonts w:hint="eastAsia"/>
          <w:highlight w:val="yellow"/>
        </w:rPr>
        <w:t>:</w:t>
      </w:r>
      <w:r w:rsidRPr="004072A8">
        <w:rPr>
          <w:highlight w:val="yellow"/>
        </w:rPr>
        <w:t>五股工業區</w:t>
      </w:r>
      <w:r w:rsidRPr="004072A8">
        <w:rPr>
          <w:rFonts w:hint="eastAsia"/>
          <w:highlight w:val="yellow"/>
        </w:rPr>
        <w:t>)</w:t>
      </w:r>
      <w:r w:rsidRPr="004072A8">
        <w:rPr>
          <w:highlight w:val="yellow"/>
        </w:rPr>
        <w:t>內，其投遞作業由五股郵局投遞，故郵遞區號前</w:t>
      </w:r>
      <w:r w:rsidRPr="004072A8">
        <w:rPr>
          <w:highlight w:val="yellow"/>
        </w:rPr>
        <w:t>3</w:t>
      </w:r>
      <w:r w:rsidRPr="004072A8">
        <w:rPr>
          <w:highlight w:val="yellow"/>
        </w:rPr>
        <w:t>碼改為</w:t>
      </w:r>
      <w:r w:rsidRPr="004072A8">
        <w:rPr>
          <w:highlight w:val="yellow"/>
        </w:rPr>
        <w:t>248</w:t>
      </w:r>
      <w:r w:rsidRPr="004072A8">
        <w:rPr>
          <w:highlight w:val="yellow"/>
        </w:rPr>
        <w:t>。</w:t>
      </w:r>
      <w:r w:rsidRPr="004072A8">
        <w:rPr>
          <w:highlight w:val="yellow"/>
        </w:rPr>
        <w:br/>
        <w:t>(2)</w:t>
      </w:r>
      <w:r w:rsidRPr="004072A8">
        <w:rPr>
          <w:highlight w:val="yellow"/>
        </w:rPr>
        <w:t>新竹科學園區跨新竹市與新竹縣寶山鄉，寶山鄉部分路段郵遞區號前</w:t>
      </w:r>
      <w:r w:rsidRPr="004072A8">
        <w:rPr>
          <w:highlight w:val="yellow"/>
        </w:rPr>
        <w:t>3</w:t>
      </w:r>
      <w:r w:rsidRPr="004072A8">
        <w:rPr>
          <w:highlight w:val="yellow"/>
        </w:rPr>
        <w:t>碼編訂</w:t>
      </w:r>
      <w:r w:rsidRPr="004072A8">
        <w:rPr>
          <w:highlight w:val="yellow"/>
        </w:rPr>
        <w:t>300</w:t>
      </w:r>
      <w:r w:rsidRPr="004072A8">
        <w:rPr>
          <w:highlight w:val="yellow"/>
        </w:rPr>
        <w:t>，與原行政區編訂</w:t>
      </w:r>
      <w:r w:rsidRPr="004072A8">
        <w:rPr>
          <w:highlight w:val="yellow"/>
        </w:rPr>
        <w:t>308</w:t>
      </w:r>
      <w:r w:rsidRPr="004072A8">
        <w:rPr>
          <w:highlight w:val="yellow"/>
        </w:rPr>
        <w:t>不一致情形，</w:t>
      </w:r>
      <w:proofErr w:type="gramStart"/>
      <w:r w:rsidRPr="004072A8">
        <w:rPr>
          <w:highlight w:val="yellow"/>
        </w:rPr>
        <w:t>併</w:t>
      </w:r>
      <w:proofErr w:type="gramEnd"/>
      <w:r w:rsidRPr="004072A8">
        <w:rPr>
          <w:highlight w:val="yellow"/>
        </w:rPr>
        <w:t>請參照</w:t>
      </w:r>
      <w:r w:rsidRPr="004072A8">
        <w:rPr>
          <w:rFonts w:hint="eastAsia"/>
          <w:highlight w:val="yellow"/>
        </w:rPr>
        <w:t>「</w:t>
      </w:r>
      <w:r w:rsidRPr="004072A8">
        <w:rPr>
          <w:rFonts w:hint="eastAsia"/>
          <w:b/>
          <w:bCs/>
          <w:highlight w:val="yellow"/>
        </w:rPr>
        <w:t>新北產業園區</w:t>
      </w:r>
      <w:r w:rsidRPr="004072A8">
        <w:rPr>
          <w:rFonts w:hint="eastAsia"/>
          <w:highlight w:val="yellow"/>
        </w:rPr>
        <w:t>」</w:t>
      </w:r>
      <w:r w:rsidRPr="004072A8">
        <w:rPr>
          <w:highlight w:val="yellow"/>
        </w:rPr>
        <w:t>模式。</w:t>
      </w:r>
    </w:p>
    <w:sectPr w:rsidR="004072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4A37"/>
    <w:multiLevelType w:val="multilevel"/>
    <w:tmpl w:val="CE22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199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A8"/>
    <w:rsid w:val="001C3F2E"/>
    <w:rsid w:val="004072A8"/>
    <w:rsid w:val="005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62DD"/>
  <w15:chartTrackingRefBased/>
  <w15:docId w15:val="{63A7ED40-8016-450E-A74F-EDBA670C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2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7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st.gov.tw/post/internet/Postal/sz_a_b_ta2.jsp" TargetMode="External"/><Relationship Id="rId5" Type="http://schemas.openxmlformats.org/officeDocument/2006/relationships/hyperlink" Target="https://www.post.gov.tw/post/internet/Postal/sz_a_b_ta2.j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258482黃烱滄</dc:creator>
  <cp:keywords/>
  <dc:description/>
  <cp:lastModifiedBy>258482黃烱滄</cp:lastModifiedBy>
  <cp:revision>1</cp:revision>
  <dcterms:created xsi:type="dcterms:W3CDTF">2024-09-30T07:35:00Z</dcterms:created>
  <dcterms:modified xsi:type="dcterms:W3CDTF">2024-09-30T07:50:00Z</dcterms:modified>
</cp:coreProperties>
</file>